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9C_147/2020 vom 19. Mai 2020</w:t>
      </w:r>
    </w:p>
    <w:p>
      <w:r>
        <w:t>Bundesgericht, 2020-05-19, DE</w:t>
      </w:r>
    </w:p>
    <w:p>
      <w:r>
        <w:rPr>
          <w:b/>
        </w:rPr>
        <w:t xml:space="preserve">Quelle: </w:t>
      </w:r>
      <w:r>
        <w:t>https://mcp.opencaselaw.ch/entscheid/bger_9C_147_2020</w:t>
      </w:r>
    </w:p>
    <w:p>
      <w:r>
        <w:t>FR: TF 9C_147/2020 du 19 mai 2020</w:t>
      </w:r>
    </w:p>
    <w:p>
      <w:r>
        <w:t>IT: TF 9C_147/2020 del 19 maggio 2020</w:t>
      </w:r>
    </w:p>
    <w:p>
      <w:pPr>
        <w:pStyle w:val="Heading2"/>
      </w:pPr>
      <w:r>
        <w:t>Volltext</w:t>
      </w:r>
    </w:p>
    <w:p>
      <w:r>
        <w:t>Bundesgericht</w:t>
      </w:r>
    </w:p>
    <w:p>
      <w:r>
        <w:t>Tribunal fédéral</w:t>
      </w:r>
    </w:p>
    <w:p>
      <w:r>
        <w:t>Tribunale federale</w:t>
      </w:r>
    </w:p>
    <w:p>
      <w:r>
        <w:t>Tribunal federal</w:t>
      </w:r>
    </w:p>
    <w:p>
      <w:r>
        <w:t>9C_147/2020</w:t>
      </w:r>
    </w:p>
    <w:p>
      <w:r>
        <w:t>Urteil vom 19. Mai 2020</w:t>
      </w:r>
    </w:p>
    <w:p>
      <w:r>
        <w:t>II. sozialrechtliche Abteilung</w:t>
      </w:r>
    </w:p>
    <w:p>
      <w:r>
        <w:t>Besetzung</w:t>
      </w:r>
    </w:p>
    <w:p>
      <w:r>
        <w:t>Bundesrichterin Glanzmann, als Einzelrichterin,</w:t>
      </w:r>
    </w:p>
    <w:p>
      <w:r>
        <w:t>Gerichtsschreiberin Dormann.</w:t>
      </w:r>
    </w:p>
    <w:p>
      <w:r>
        <w:t>Verfahrensbeteiligte</w:t>
      </w:r>
    </w:p>
    <w:p>
      <w:r>
        <w:t>A.________,</w:t>
      </w:r>
    </w:p>
    <w:p>
      <w:r>
        <w:t>vertreten durch Rechtsanwalt Bernard J.M. Kirschbaum,</w:t>
      </w:r>
    </w:p>
    <w:p>
      <w:r>
        <w:t>Beschwerdeführerin,</w:t>
      </w:r>
    </w:p>
    <w:p>
      <w:r>
        <w:t>gegen</w:t>
      </w:r>
    </w:p>
    <w:p>
      <w:r>
        <w:t>Arcosana AG,</w:t>
      </w:r>
    </w:p>
    <w:p>
      <w:r>
        <w:t>Abteilung Recht &amp; Compliance,</w:t>
      </w:r>
    </w:p>
    <w:p>
      <w:r>
        <w:t>Tribschenstrasse 21, 6005 Luzern,</w:t>
      </w:r>
    </w:p>
    <w:p>
      <w:r>
        <w:t>Beschwerdegegnerin.</w:t>
      </w:r>
    </w:p>
    <w:p>
      <w:r>
        <w:t>Gegenstand</w:t>
      </w:r>
    </w:p>
    <w:p>
      <w:r>
        <w:t>Krankenversicherung,</w:t>
      </w:r>
    </w:p>
    <w:p>
      <w:r>
        <w:t>Beschwerde gegen den Entscheid des Verwaltungsgerichts des Kantons Graubünden vom 23. Dezember 2019 (S 19 124).</w:t>
      </w:r>
    </w:p>
    <w:p>
      <w:r>
        <w:t>Nach Einsicht</w:t>
      </w:r>
    </w:p>
    <w:p>
      <w:r>
        <w:t>in die Beschwerde vom 13. Februar 2020 (Poststempel) gegen den Entscheid des Verwaltungsgerichts des Kantons Graubünden vom 23. Dezember 2019,</w:t>
      </w:r>
    </w:p>
    <w:p>
      <w:r>
        <w:t>in die A.________ am 30. April 2020 zugestellte Verfügung vom 21. April 2020, mit welcher sie zur Bezahlung eines Kostenvorschusses innert einer Nachfrist bis zum 11. Mai 2020 verpflichtet wurde,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und Abs. 2 BGG auf die Beschwerde nicht einzutreten ist,</w:t>
      </w:r>
    </w:p>
    <w:p>
      <w:r>
        <w:t>dass in Anwendung von Art. 66 Abs. 1 Satz 2 BGG umständehalber auf die Erhebung von Gerichtskosten verzichtet wird,</w:t>
      </w:r>
    </w:p>
    <w:p>
      <w:r>
        <w:t>erkennt die Einzelrichterin:</w:t>
      </w:r>
    </w:p>
    <w:p>
      <w:r>
        <w:t>1.</w:t>
      </w:r>
    </w:p>
    <w:p>
      <w:r>
        <w:t>Auf die Beschwerde wird nicht eingetreten.</w:t>
      </w:r>
    </w:p>
    <w:p>
      <w:r>
        <w:t>2.</w:t>
      </w:r>
    </w:p>
    <w:p>
      <w:r>
        <w:t>Es werden keine Gerichtskosten erhoben.</w:t>
      </w:r>
    </w:p>
    <w:p>
      <w:r>
        <w:t>3.</w:t>
      </w:r>
    </w:p>
    <w:p>
      <w:r>
        <w:t>Dieses Urteil wird den Parteien, dem Verwaltungsgericht des Kantons Graubünden und dem Bundesamt für Gesundheit schriftlich mitgeteilt.</w:t>
      </w:r>
    </w:p>
    <w:p>
      <w:r>
        <w:t>Luzern, 19. Mai 2020</w:t>
      </w:r>
    </w:p>
    <w:p>
      <w:r>
        <w:t>Im Namen der II. sozialrechtlichen Abteilung</w:t>
      </w:r>
    </w:p>
    <w:p>
      <w:r>
        <w:t>des Schweizerischen Bundesgerichts</w:t>
      </w:r>
    </w:p>
    <w:p>
      <w:r>
        <w:t>Die Einzelrichterin: Glanzmann</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