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147/2016 vom 31. März 2016</w:t>
      </w:r>
    </w:p>
    <w:p>
      <w:r>
        <w:t>Bundesgericht, 2016-03-31, FR</w:t>
      </w:r>
    </w:p>
    <w:p>
      <w:r>
        <w:rPr>
          <w:b/>
        </w:rPr>
        <w:t xml:space="preserve">Quelle: </w:t>
      </w:r>
      <w:r>
        <w:t>https://mcp.opencaselaw.ch/entscheid/bger_9C_147_2016</w:t>
      </w:r>
    </w:p>
    <w:p>
      <w:r>
        <w:t>FR: TF 9C 147/2016 du 31 mars 2016</w:t>
      </w:r>
    </w:p>
    <w:p>
      <w:r>
        <w:t>IT: TF 9C 147/2016 del 31 marzo 2016</w:t>
      </w:r>
    </w:p>
    <w:p>
      <w:pPr>
        <w:pStyle w:val="Heading2"/>
      </w:pPr>
      <w:r>
        <w:t>Regeste</w:t>
      </w:r>
    </w:p>
    <w:p>
      <w:r>
        <w:t>Prestation complémentaire à l'AVS/AI | Prestations complémentaires à l'AVS/AI</w:t>
      </w:r>
    </w:p>
    <w:p>
      <w:pPr>
        <w:pStyle w:val="Heading2"/>
      </w:pPr>
      <w:r>
        <w:t>Volltext</w:t>
      </w:r>
    </w:p>
    <w:p>
      <w:r>
        <w:t>Bundesgericht IV. Öffentlich-rechtliche Abteilung 31.03.2016 9C 147/2016 (9C_147/2016) Tribunal fédéral IVe Cour de droit public (IIe Cour de droit social) 31.03.2016 9C 147/2016 (9C_147/2016) Tribunale federale IV Corte di diritto pubblico (II Corte di diritto sociale) 31.03.2016 9C 147/2016 (9C_147/2016)</w:t>
      </w:r>
    </w:p>
    <w:p>
      <w:r>
        <w:t>Prestation complémentaire à l'AVS/AI | Prestations complémentaires à l'AVS/AI</w:t>
      </w:r>
    </w:p>
    <w:p>
      <w:r>
        <w:t>Bundesgericht Tribunal fédéral Tribunale federale Tribunal federal {T 0/2} 9C_147/2016 Arrêt du 31 mars 2016 IIe Cour de droit social Composition M. le Juge fédéral Meyer, en qualité de juge unique. Greffier : M. Berthoud. Participants à la procédure A.________, recourante, contre Service des prestations complémentaires, route de Chêne 54, 1208 Genève, intimé. Objet Prestation complémentaire à l'AVS/AI, recours contre le jugement de la Cour de justice de la République et canton de Genève, Chambre des assurances sociales, du 8 février 2016. Vu : le jugement du 8 février 2016, par lequel la Cour de justice de la République et canton de Genève, Chambre des assurances sociales, a déclaré irrecevable le recours que A.________ avait formé contre une décision sur opposition du Service des prestations complémentaires du 20 octobre 2015, au motif qu'elle n'avait pas régularisé son mémoire de recours en le signant dans le délai complémentaire imparti, le recours interjeté le 14 février 2016 (timbre postal) contre ce jugement, ainsi que l'écriture postée le 19 février 2016, la lettre du 22 février 2016, par laquelle le Tribunal fédéral a informé A.________ du fait que le recours ne semblait pas remplir les exigences de forme posées par la loi (nécessité de formuler des conclusions et une motivation, en prenant spécifiquement position sur les motifs d'irrecevabilité) et que seule une rectification dans le délai de recours était possible, l'écriture déposée le 1er mars 2016 par A.________ à la suite de cet avertissement,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118 Ib 134 ; DTA 2002 no 7 p. 61 consid. 2), que devant le Tribunal fédéral, la recourante expose qu'elle n'est pas en mesure de restituer la somme de 3'479 fr., qu'elle n'indique toutefois pas les motifs pour lesquels, à son avis, les premiers juges auraient dû entrer en matière sur son recours, que le recours doit dès lors être déclaré irrecevable selon la procédure simplifiée de l' art. 108 al. 1 let. b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31 mars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