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9C_144/2018 vom 20. Februar 2018</w:t>
      </w:r>
    </w:p>
    <w:p>
      <w:r>
        <w:t>Bundesgericht, 2018-02-20, DE</w:t>
      </w:r>
    </w:p>
    <w:p>
      <w:r>
        <w:rPr>
          <w:b/>
        </w:rPr>
        <w:t xml:space="preserve">Quelle: </w:t>
      </w:r>
      <w:r>
        <w:t>https://mcp.opencaselaw.ch/entscheid/bger_9C_144_2018</w:t>
      </w:r>
    </w:p>
    <w:p>
      <w:r>
        <w:t>FR: TF 9C_144/2018 du 20 février 2018</w:t>
      </w:r>
    </w:p>
    <w:p>
      <w:r>
        <w:t>IT: TF 9C_144/2018 del 20 febbraio 2018</w:t>
      </w:r>
    </w:p>
    <w:p>
      <w:pPr>
        <w:pStyle w:val="Heading2"/>
      </w:pPr>
      <w:r>
        <w:t>Volltext</w:t>
      </w:r>
    </w:p>
    <w:p>
      <w:r>
        <w:t>Bundesgericht</w:t>
      </w:r>
    </w:p>
    <w:p>
      <w:r>
        <w:t>Tribunal fédéral</w:t>
      </w:r>
    </w:p>
    <w:p>
      <w:r>
        <w:t>Tribunale federale</w:t>
      </w:r>
    </w:p>
    <w:p>
      <w:r>
        <w:t>Tribunal federal</w:t>
      </w:r>
    </w:p>
    <w:p>
      <w:r>
        <w:t>9C_144/2018</w:t>
      </w:r>
    </w:p>
    <w:p>
      <w:r>
        <w:t>Urteil vom 20. Februar 2018</w:t>
      </w:r>
    </w:p>
    <w:p>
      <w:r>
        <w:t>II. sozialrechtliche Abteilung</w:t>
      </w:r>
    </w:p>
    <w:p>
      <w:r>
        <w:t>Besetzung</w:t>
      </w:r>
    </w:p>
    <w:p>
      <w:r>
        <w:t>Bundesrichterin Pfiffner, Präsidentin,</w:t>
      </w:r>
    </w:p>
    <w:p>
      <w:r>
        <w:t>Gerichtsschreiber Williner.</w:t>
      </w:r>
    </w:p>
    <w:p>
      <w:r>
        <w:t>Verfahrensbeteiligte</w:t>
      </w:r>
    </w:p>
    <w:p>
      <w:r>
        <w:t>1. A.________,</w:t>
      </w:r>
    </w:p>
    <w:p>
      <w:r>
        <w:t>2. B.________,</w:t>
      </w:r>
    </w:p>
    <w:p>
      <w:r>
        <w:t>Beschwerdeführer,</w:t>
      </w:r>
    </w:p>
    <w:p>
      <w:r>
        <w:t>gegen</w:t>
      </w:r>
    </w:p>
    <w:p>
      <w:r>
        <w:t>Ausgleichskasse Zürcher Arbeitgeber, Siewerdtstrasse 9, 8050 Zürich,</w:t>
      </w:r>
    </w:p>
    <w:p>
      <w:r>
        <w:t>Beschwerdegegnerin.</w:t>
      </w:r>
    </w:p>
    <w:p>
      <w:r>
        <w:t>Gegenstand</w:t>
      </w:r>
    </w:p>
    <w:p>
      <w:r>
        <w:t>Alters- und Hinterlassenenversicherung,</w:t>
      </w:r>
    </w:p>
    <w:p>
      <w:r>
        <w:t>Beschwerde gegen den Entscheid des Sozialversicherungsgerichts des Kantons Zürich vom 27. Dezember 2017 (AB.2017.00039).</w:t>
      </w:r>
    </w:p>
    <w:p>
      <w:r>
        <w:t>Nach Einsicht</w:t>
      </w:r>
    </w:p>
    <w:p>
      <w:r>
        <w:t>in die Beschwerde vom 7. Februar 2018 gegen den Entscheid des Sozialversicherungsgerichts des Kantons Zürich vom 27. Dezember 2017,</w:t>
      </w:r>
    </w:p>
    <w:p>
      <w:r>
        <w:t>in Erwägung,</w:t>
      </w:r>
    </w:p>
    <w:p>
      <w:r>
        <w:t>dass das Bundesgericht die Eintretensvoraussetzungen von Amtes wegen und mit freier Kognition prüft ( Art. 29 Abs. 1 BGG ; BGE 142 II 363 E. 1 mit Hinweis),</w:t>
      </w:r>
    </w:p>
    <w:p>
      <w:r>
        <w:t>dass der Beschwerdeführer das Erfordernis der formellen Beschwerde (vgl. Art. 89 Abs. 1 lit. a BGG ) nicht erfüllt, weil er mit Verfügung vom 9. August 2017 zum vorinstanzlichen Prozess beigeladen wurde, dadurch Parteistellung erlangte (vgl. § 14 Abs. 2 des kantonalzürcherischen Gesetzes über das Sozialversicherungsgericht vom 7. März 1993 [GSVGer; LS 212.81]), er gemäss den verbindlichen vorinstanzlichen Feststellungen indessen von der dort eingeräumten Gelegenheit zur Stellungnahme keinen Gebrauch machte (vgl. BERNHARD WALDMANN, in: Basler Kommentar, Bundesgerichtsgesetz [BGG], 2. Aufl. 2011, N. 8 zu Art. 89 BGG ; HANSJÖRG SEILER, in: Bundesgerichtsgesetz [BGG], 2. Aufl. 2015, N. 29 zu Art. 89 BGG ),</w:t>
      </w:r>
    </w:p>
    <w:p>
      <w:r>
        <w:t>dass deshalb auf seine Beschwerde im Verfahren nach Art. 108 Abs. 1 lit. a BGG nicht einzutreten ist (vgl. zum Ganzen Urteil 8C_654/2017 vom 2. November 2017),</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vom 7. Februar 2018, soweit die Beschwerdeführerin betreffend, diesen inhaltlichen Mindestanforderungen nicht genügt, da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Erwägungen des kantonalen Gerichts, wonach die Beschwerdeführerin in den Jahren 1990 bis 1997 Wohnsitz im Ausland gehabt habe und ihr somit rechtsprechungsgemäss ( BGE 126 V 217 ) die beitragsfreien Jahre gemäss aArt. 29bis Abs. 2 AHVG i.V.m. aArt. 3 Abs. 2 lit. b AHVG zufolge fehlender Versicherteneigenschaft nicht angerechnet werden können,</w:t>
      </w:r>
    </w:p>
    <w:p>
      <w:r>
        <w:t>dass sich die Beschwerdeführerin stattdessen darauf beschränkt, ihre eigene Sichtweise darzustellen und appellatorische Kritik am angefochtenen Entscheid zu üben, was nicht genügt ( BGE 138 I 171 E. 1.4 S. 176; 137 II 353 E. 5.1 S. 356),</w:t>
      </w:r>
    </w:p>
    <w:p>
      <w:r>
        <w:t>dass deshalb im vereinfachten Verfahren nach Art. 108 Abs. 1 lit. b BGG auf ihre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Februar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