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9C_138/2014 vom 12. März 2014</w:t>
      </w:r>
    </w:p>
    <w:p>
      <w:r>
        <w:t>Bundesgericht, 2014-03-12, DE</w:t>
      </w:r>
    </w:p>
    <w:p>
      <w:r>
        <w:rPr>
          <w:b/>
        </w:rPr>
        <w:t xml:space="preserve">Quelle: </w:t>
      </w:r>
      <w:r>
        <w:t>https://mcp.opencaselaw.ch/entscheid/bger_9C_138_2014</w:t>
      </w:r>
    </w:p>
    <w:p>
      <w:r>
        <w:t>FR: TF 9C_138/2014 du 12 mars 2014</w:t>
      </w:r>
    </w:p>
    <w:p>
      <w:r>
        <w:t>IT: TF 9C_138/2014 del 12 marzo 2014</w:t>
      </w:r>
    </w:p>
    <w:p>
      <w:pPr>
        <w:pStyle w:val="Heading2"/>
      </w:pPr>
      <w:r>
        <w:t>Volltext</w:t>
      </w:r>
    </w:p>
    <w:p>
      <w:r>
        <w:t>Bundesgericht</w:t>
      </w:r>
    </w:p>
    <w:p>
      <w:r>
        <w:t>Tribunal fédéral</w:t>
      </w:r>
    </w:p>
    <w:p>
      <w:r>
        <w:t>Tribunale federale</w:t>
      </w:r>
    </w:p>
    <w:p>
      <w:r>
        <w:t>Tribunal federal</w:t>
      </w:r>
    </w:p>
    <w:p>
      <w:r>
        <w:t>{T 0/2}</w:t>
      </w:r>
    </w:p>
    <w:p>
      <w:r>
        <w:t>9C_138/2014</w:t>
      </w:r>
    </w:p>
    <w:p>
      <w:r>
        <w:t>Urteil vom 12. März 2014</w:t>
      </w:r>
    </w:p>
    <w:p>
      <w:r>
        <w:t>II. sozialrechtliche Abteilung</w:t>
      </w:r>
    </w:p>
    <w:p>
      <w:r>
        <w:t>Besetzung</w:t>
      </w:r>
    </w:p>
    <w:p>
      <w:r>
        <w:t>Bundesrichter Meyer, als Einzelrichter,</w:t>
      </w:r>
    </w:p>
    <w:p>
      <w:r>
        <w:t>Gerichtsschreiber Nussbaumer.</w:t>
      </w:r>
    </w:p>
    <w:p>
      <w:r>
        <w:t>Verfahrensbeteiligte</w:t>
      </w:r>
    </w:p>
    <w:p>
      <w:r>
        <w:t>Assura-Basis AG ,</w:t>
      </w:r>
    </w:p>
    <w:p>
      <w:r>
        <w:t>Avenue C.-F. Ramuz 70, 1009 Pully,</w:t>
      </w:r>
    </w:p>
    <w:p>
      <w:r>
        <w:t>Beschwerdeführerin,</w:t>
      </w:r>
    </w:p>
    <w:p>
      <w:r>
        <w:t>gegen</w:t>
      </w:r>
    </w:p>
    <w:p>
      <w:r>
        <w:t>P.________,</w:t>
      </w:r>
    </w:p>
    <w:p>
      <w:r>
        <w:t>vertreten durch Rechtsanwalt Dr. Philipp Perren,</w:t>
      </w:r>
    </w:p>
    <w:p>
      <w:r>
        <w:t>Beschwerdegegner.</w:t>
      </w:r>
    </w:p>
    <w:p>
      <w:r>
        <w:t>Gegenstand</w:t>
      </w:r>
    </w:p>
    <w:p>
      <w:r>
        <w:t>Krankenversicherung,</w:t>
      </w:r>
    </w:p>
    <w:p>
      <w:r>
        <w:t>Beschwerde gegen den Entscheid</w:t>
      </w:r>
    </w:p>
    <w:p>
      <w:r>
        <w:t>des Kantonsgerichts Wallis</w:t>
      </w:r>
    </w:p>
    <w:p>
      <w:r>
        <w:t>vom 13. Januar 2014.</w:t>
      </w:r>
    </w:p>
    <w:p>
      <w:r>
        <w:t>Nach Einsicht</w:t>
      </w:r>
    </w:p>
    <w:p>
      <w:r>
        <w:t>in die Beschwerde der Assura-Basis AG vom 13. Februar 2014 gegen den Entscheid des Kantonsgerichts Wallis, Sozialversicherungsrechtliche Abteilung, vom 13. Januar 2014, mit welchem die Vorinstanz in Gutheissung der Rechtsverweigerungsbeschwerde des Versicherten die Angelegenheit an den Krankenversicherer zurückgewiesen hat, damit dieser umgehend eine Verfügung erlasse,</w:t>
      </w:r>
    </w:p>
    <w:p>
      <w:r>
        <w:t>in Erwägung,</w:t>
      </w:r>
    </w:p>
    <w:p>
      <w:r>
        <w:t>dass es sich beim angefochtenen in Anwendung von Art. 56 Abs. 2 ATSG ergangenen kantonalen Rückweisungsentscheid um einen - selbstständig eröffneten - Zwischenentscheid im Sinne von Art. 93 BGG handelt ( BGE 133 V 477 E. 4.2 und 4.3 S. 481 f.; 133 V 645 E. 2.1 S. 647), der nur unter den Voraussetzungen von Art. 93 Abs. 1 BGG selbstständig angefochten werden kann ( BGE 133 V 477 E. 4.2 S. 481),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w:t>
      </w:r>
    </w:p>
    <w:p>
      <w:r>
        <w:t>dass ein Nachteil im Sinne von Art. 93 Abs. 1 lit. a BGG erst irreparabel ist, wenn er nicht später mit einem günstigen Endurteil in der Sache behoben werden könnte ( BGE 137 III 522 E. 1.3 S. 525 mit Hinweisen),</w:t>
      </w:r>
    </w:p>
    <w:p>
      <w:r>
        <w:t>dass solches weder geltend gemacht (zur diesbezüglichen Begründungspflicht: BGE 134 III 426 E. 1.2 in fine mit Hinweisen) noch erkennbar ist (vgl. BGE 133 V 477 E. 5.2.4 S. 484),</w:t>
      </w:r>
    </w:p>
    <w:p>
      <w:r>
        <w:t>dass ebenso wenig ein Eintreten auf die Beschwerde gestützt auf Art. 93 Abs. 1 lit. b BGG angezeigt ist, zumal die Beschwerdeführerin auch diesbezüglich nichts geltend macht oder vorbringt,</w:t>
      </w:r>
    </w:p>
    <w:p>
      <w:r>
        <w:t>dass im Übrigen den Parteien nach Massgabe des Art. 93 Abs. 3 BGG die Beschwerde gegen den Endentscheid offen stehen wird,</w:t>
      </w:r>
    </w:p>
    <w:p>
      <w:r>
        <w:t>dass demzufolge die Beschwerde gegen den Zwischenentscheid als offensichtlich unzulässig ist, weshalb sie im vereinfachten Verfahren nach Art. 108 Abs. 1 lit. a und b BGG erledigt wird,</w:t>
      </w:r>
    </w:p>
    <w:p>
      <w:r>
        <w:t>dass bei diesem Verfahrensausgang (reduzierte) Gerichtskosten zu erheben sind ( Art. 66 Abs. 1 BGG ),</w:t>
      </w:r>
    </w:p>
    <w:p>
      <w:r>
        <w:t>erkennt der Einzelrichter:</w:t>
      </w:r>
    </w:p>
    <w:p>
      <w:r>
        <w:t>1.</w:t>
      </w:r>
    </w:p>
    <w:p>
      <w:r>
        <w:t>Auf die Beschwerde wird nicht eingetreten.</w:t>
      </w:r>
    </w:p>
    <w:p>
      <w:r>
        <w:t>2.</w:t>
      </w:r>
    </w:p>
    <w:p>
      <w:r>
        <w:t>Die Gerichtskosten von Fr. 200.- werden der Beschwerdeführerin auferlegt.</w:t>
      </w:r>
    </w:p>
    <w:p>
      <w:r>
        <w:t>3.</w:t>
      </w:r>
    </w:p>
    <w:p>
      <w:r>
        <w:t>Dieses Urteil wird den Parteien, dem Kantonsgericht Wallis, Sozialversicherungsrechtliche Abteilung, und dem Bundesamt für Gesundheit schriftlich mitgeteilt.</w:t>
      </w:r>
    </w:p>
    <w:p>
      <w:r>
        <w:t>Luzern, 12. März 2014</w:t>
      </w:r>
    </w:p>
    <w:p>
      <w:r>
        <w:t>Im Namen der II. sozialrechtlichen Abteilung</w:t>
      </w:r>
    </w:p>
    <w:p>
      <w:r>
        <w:t>des Schweizerischen Bundesgerichts</w:t>
      </w:r>
    </w:p>
    <w:p>
      <w:r>
        <w:t>Der Einzelrichter: Meyer</w:t>
      </w:r>
    </w:p>
    <w:p>
      <w:r>
        <w:t>Der Gerichtsschreiber: Nussbaumer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