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9C_130/2024 vom 4. März 2024</w:t>
      </w:r>
    </w:p>
    <w:p>
      <w:r>
        <w:t>Bundesgericht, 2024-03-04, FR</w:t>
      </w:r>
    </w:p>
    <w:p>
      <w:r>
        <w:rPr>
          <w:b/>
        </w:rPr>
        <w:t xml:space="preserve">Quelle: </w:t>
      </w:r>
      <w:r>
        <w:t>https://mcp.opencaselaw.ch/entscheid/bger_9C_130_2024</w:t>
      </w:r>
    </w:p>
    <w:p>
      <w:r>
        <w:t>FR: TF 9C_130/2024 du 4 mars 2024</w:t>
      </w:r>
    </w:p>
    <w:p>
      <w:r>
        <w:t>IT: TF 9C_130/2024 del 4 marzo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9C_130/2024</w:t>
      </w:r>
    </w:p>
    <w:p>
      <w:r>
        <w:t>Arrêt du 4 mars 2024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Feller.</w:t>
      </w:r>
    </w:p>
    <w:p>
      <w:r>
        <w:t>Participants à la procédure</w:t>
      </w:r>
    </w:p>
    <w:p>
      <w:r>
        <w:t>A.________ et B.________,</w:t>
      </w:r>
    </w:p>
    <w:p>
      <w:r>
        <w:t>recourants,</w:t>
      </w:r>
    </w:p>
    <w:p>
      <w:r>
        <w:t>contre</w:t>
      </w:r>
    </w:p>
    <w:p>
      <w:r>
        <w:t>Administration cantonale des impôts du canton de Vaud,</w:t>
      </w:r>
    </w:p>
    <w:p>
      <w:r>
        <w:t>route de Berne 46, 1014 Lausanne,</w:t>
      </w:r>
    </w:p>
    <w:p>
      <w:r>
        <w:t>intimée.</w:t>
      </w:r>
    </w:p>
    <w:p>
      <w:r>
        <w:t>Objet</w:t>
      </w:r>
    </w:p>
    <w:p>
      <w:r>
        <w:t>Impôt cantonal et communal du canton de Vaud et impôt fédéral direct, période fiscale 2020 (condition de recevabilité),</w:t>
      </w:r>
    </w:p>
    <w:p>
      <w:r>
        <w:t>recours contre l'arrêt du Tribunal cantonal du canton de Vaud du 25 janvier 2024 (FI.2023.0058).</w:t>
      </w:r>
    </w:p>
    <w:p>
      <w:r>
        <w:t>Vu :</w:t>
      </w:r>
    </w:p>
    <w:p>
      <w:r>
        <w:t>le recours du 22 février 2024 (timbre postal) contre l'arrêt du Tribunal cantonal du canton de Vaud, Cour de droit administratif et public, du 25 janvier 2024,</w:t>
      </w:r>
    </w:p>
    <w:p>
      <w:r>
        <w:t>considérant :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qu'à défaut, il est irrecevable,</w:t>
      </w:r>
    </w:p>
    <w:p>
      <w:r>
        <w:t>que, dans son arrêt, la juridiction cantonale a déclaré irrecevable le recours déposé par les recourants le 1</w:t>
      </w:r>
    </w:p>
    <w:p>
      <w:r>
        <w:t>er juin 2023 contre la décision sur réclamation du 29 mars 2023 rendue par la l'Administration cantonale des impôts du canton de Vaud, au motif qu'il était tardif,</w:t>
      </w:r>
    </w:p>
    <w:p>
      <w:r>
        <w:t>que les recourants se contentent d'indiquer qu'il conteste l'arrêt cantonal entrepris,</w:t>
      </w:r>
    </w:p>
    <w:p>
      <w:r>
        <w:t>qu'ils requièrent une prolongation du délai de recours auprès du Tribunal fédéral ainsi que l'octroi de l'assistance judiciaire en vue de déposer ultérieurement leurs arguments avec l'aide d'un avocat,</w:t>
      </w:r>
    </w:p>
    <w:p>
      <w:r>
        <w:t>que selon l' art. 100 al. 1 LTF , le recours contre une décision doit être déposé devant le Tribunal fédéral dans les 30 jours qui suivent la notification de l'expédition complète,</w:t>
      </w:r>
    </w:p>
    <w:p>
      <w:r>
        <w:t>que les délais fixés par la loi - à l'instar de celui prévu à l' art. 100 al. 1 LTF - ne peuvent pas être prolongés ( art. 47 al. 1 LTF ), de sorte que la prolongation du délai de recours requise ne saurait être accordée,</w:t>
      </w:r>
    </w:p>
    <w:p>
      <w:r>
        <w:t>qu'en outre, les recourants ne s'en prennent nullement à la motivation de l'arrêt cantonal qui porte uniquement sur la tardiveté de leur recours déposé devant la juridiction cantonale contre la décision sur réclamation du 29 mars 2023,</w:t>
      </w:r>
    </w:p>
    <w:p>
      <w:r>
        <w:t>que les recourants n'établissent ainsi pas en quoi les juges précédents auraient violé le droit fédéral au sens de l' art. 95 let. a LTF ou constaté les faits de façon manifestement inexacte (notion qui correspond à celle de l'arbitraire, ATF 147 V 35 consid. 4.2) au sens de l' art. 97 al. 1 LTF , en déclarant leur recours du 1</w:t>
      </w:r>
    </w:p>
    <w:p>
      <w:r>
        <w:t>er juin 2023 irrecevable,</w:t>
      </w:r>
    </w:p>
    <w:p>
      <w:r>
        <w:t>que, dans la mesure où le présent recours ne répond manifestement pas aux exigences de l' art. 42 al. 1 et 2 LTF , il doit être déclaré irrecevable selon la procédure simplifiée de l' art. 108 al. 1 let. b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que dès lors, la demande d'assistance judiciaire devient sans objet,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requête d'assistance judiciaire est sans objet.</w:t>
      </w:r>
    </w:p>
    <w:p>
      <w:r>
        <w:t>3.</w:t>
      </w:r>
    </w:p>
    <w:p>
      <w:r>
        <w:t>Il n'est pas perçu de frais judiciaires.</w:t>
      </w:r>
    </w:p>
    <w:p>
      <w:r>
        <w:t>4.</w:t>
      </w:r>
    </w:p>
    <w:p>
      <w:r>
        <w:t>Le présent arrêt est communiqué aux parties, au Tribunal cantonal du canton de Vaud, Cour de droit administratif et public, et à l'Administration fédérale des contributions.</w:t>
      </w:r>
    </w:p>
    <w:p>
      <w:r>
        <w:t>Lucerne, le 4 mars 2024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