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9C_126/2014 vom 5. März 2014</w:t>
      </w:r>
    </w:p>
    <w:p>
      <w:r>
        <w:t>Bundesgericht, 2014-03-05, DE</w:t>
      </w:r>
    </w:p>
    <w:p>
      <w:r>
        <w:rPr>
          <w:b/>
        </w:rPr>
        <w:t xml:space="preserve">Quelle: </w:t>
      </w:r>
      <w:r>
        <w:t>https://mcp.opencaselaw.ch/entscheid/bger_9C_126_2014</w:t>
      </w:r>
    </w:p>
    <w:p>
      <w:r>
        <w:t>FR: TF 9C_126/2014 du 5 mars 2014</w:t>
      </w:r>
    </w:p>
    <w:p>
      <w:r>
        <w:t>IT: TF 9C_126/2014 del 5 marzo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9C_126/2014</w:t>
      </w:r>
    </w:p>
    <w:p>
      <w:r>
        <w:t>Urteil vom 5. März 2014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Helfenstein.</w:t>
      </w:r>
    </w:p>
    <w:p>
      <w:r>
        <w:t>Verfahrensbeteiligte</w:t>
      </w:r>
    </w:p>
    <w:p>
      <w:r>
        <w:t>P.________,</w:t>
      </w:r>
    </w:p>
    <w:p>
      <w:r>
        <w:t>Beschwerdeführer,</w:t>
      </w:r>
    </w:p>
    <w:p>
      <w:r>
        <w:t>gegen</w:t>
      </w:r>
    </w:p>
    <w:p>
      <w:r>
        <w:t>Amt für Sozialbeiträge Basel-Stadt , Rechtsdienst, Grenzacherstrasse 62, 4005 Basel,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den Entscheid des Sozialversicherungsgerichts des Kantons Basel-Stadt vom 15. Oktober 2013.</w:t>
      </w:r>
    </w:p>
    <w:p>
      <w:r>
        <w:t>Nach Einsicht</w:t>
      </w:r>
    </w:p>
    <w:p>
      <w:r>
        <w:t>in die Beschwerde vom 7. Februar 2014 (Poststempel) gegen den gemäss postamtlicher Bescheinigung am 17. Dezember 2013 an P.________ ausgehändigten Entscheid des Sozialversicherungsgerichts des Kantons Basel-Stadt vom 15. Oktober 2013,</w:t>
      </w:r>
    </w:p>
    <w:p>
      <w:r>
        <w:t>in Erwägung,</w:t>
      </w:r>
    </w:p>
    <w:p>
      <w:r>
        <w:t>dass die Beschwerde nicht innert der nach Art. 100 Abs. 1 BGG 30-tägigen, gemäss Art. 44 - 48 BGG am 3. Februar 2014 abgelaufenen Rechtsmittelfrist eingereicht worden ist,</w:t>
      </w:r>
    </w:p>
    <w:p>
      <w:r>
        <w:t>dass deshalb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5. März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Helfenstein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