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9C_115/2020 vom 19. Februar 2020</w:t>
      </w:r>
    </w:p>
    <w:p>
      <w:r>
        <w:t>Bundesgericht, 2020-02-19, DE</w:t>
      </w:r>
    </w:p>
    <w:p>
      <w:r>
        <w:rPr>
          <w:b/>
        </w:rPr>
        <w:t xml:space="preserve">Quelle: </w:t>
      </w:r>
      <w:r>
        <w:t>https://mcp.opencaselaw.ch/entscheid/bger_9C_115_2020</w:t>
      </w:r>
    </w:p>
    <w:p>
      <w:r>
        <w:t>FR: TF 9C_115/2020 du 19 février 2020</w:t>
      </w:r>
    </w:p>
    <w:p>
      <w:r>
        <w:t>IT: TF 9C_115/2020 del 19 febbraio 2020</w:t>
      </w:r>
    </w:p>
    <w:p>
      <w:pPr>
        <w:pStyle w:val="Heading2"/>
      </w:pPr>
      <w:r>
        <w:t>Volltext</w:t>
      </w:r>
    </w:p>
    <w:p>
      <w:r>
        <w:t>Bundesgericht</w:t>
      </w:r>
    </w:p>
    <w:p>
      <w:r>
        <w:t>Tribunal fédéral</w:t>
      </w:r>
    </w:p>
    <w:p>
      <w:r>
        <w:t>Tribunale federale</w:t>
      </w:r>
    </w:p>
    <w:p>
      <w:r>
        <w:t>Tribunal federal</w:t>
      </w:r>
    </w:p>
    <w:p>
      <w:r>
        <w:t>9C_115/2020</w:t>
      </w:r>
    </w:p>
    <w:p>
      <w:r>
        <w:t>Urteil vom 19. Februar 2020</w:t>
      </w:r>
    </w:p>
    <w:p>
      <w:r>
        <w:t>II. sozialrechtliche Abteilung</w:t>
      </w:r>
    </w:p>
    <w:p>
      <w:r>
        <w:t>Besetzung</w:t>
      </w:r>
    </w:p>
    <w:p>
      <w:r>
        <w:t>Bundesrichter Parrino, Präsident,</w:t>
      </w:r>
    </w:p>
    <w:p>
      <w:r>
        <w:t>Gerichtsschreiberin Huber.</w:t>
      </w:r>
    </w:p>
    <w:p>
      <w:r>
        <w:t>Verfahrensbeteiligte</w:t>
      </w:r>
    </w:p>
    <w:p>
      <w:r>
        <w:t>A.________,</w:t>
      </w:r>
    </w:p>
    <w:p>
      <w:r>
        <w:t>Beschwerdeführerin,</w:t>
      </w:r>
    </w:p>
    <w:p>
      <w:r>
        <w:t>gegen</w:t>
      </w:r>
    </w:p>
    <w:p>
      <w:r>
        <w:t>Sozialversicherungsanstalt des Kantons Aargau, Kyburgerstrasse 15, 5001 Aarau,</w:t>
      </w:r>
    </w:p>
    <w:p>
      <w:r>
        <w:t>Beschwerdegegnerin.</w:t>
      </w:r>
    </w:p>
    <w:p>
      <w:r>
        <w:t>Gegenstand</w:t>
      </w:r>
    </w:p>
    <w:p>
      <w:r>
        <w:t>Ergänzungsleistung zur AHV/IV,</w:t>
      </w:r>
    </w:p>
    <w:p>
      <w:r>
        <w:t>Beschwerde gegen den Entscheid</w:t>
      </w:r>
    </w:p>
    <w:p>
      <w:r>
        <w:t>des Versicherungsgerichts des Kantons Aargau</w:t>
      </w:r>
    </w:p>
    <w:p>
      <w:r>
        <w:t>vom 23. Dezember 2019 (VBE.2019.258).</w:t>
      </w:r>
    </w:p>
    <w:p>
      <w:r>
        <w:t>Nach Einsicht</w:t>
      </w:r>
    </w:p>
    <w:p>
      <w:r>
        <w:t>in die Beschwerde vom 3. Februar 2020 (Poststempel) gegen den Entscheid des Versicherungsgerichts des Kantons Aargau vom 23. Dezember 2019,</w:t>
      </w:r>
    </w:p>
    <w:p>
      <w:r>
        <w:t>in die Verfügung des Bundesgerichts vom 4. Februar 2020, worin A.________ aufgefordert wurde, den vorinstanzlichen Entscheid bis am 14. Februar 2020 beizubringen, ansonsten die Rechtsschrift unbeachtet bleibe ( Art. 42 Abs. 5 BGG ),</w:t>
      </w:r>
    </w:p>
    <w:p>
      <w:r>
        <w:t>in die am 7. Februar 2020 (Poststempel) erfolgte Zustellung des kantonalen Entscheids,</w:t>
      </w:r>
    </w:p>
    <w:p>
      <w:r>
        <w:t>in die Mitteilung des Bundesgerichts vom 11. Februar 2020 mit dem angebrachten Hinweis auf die gesetzlichen Anforderungen an Beschwerden hinsichtlich Begehren und Begründung ( Art. 42 Abs. 2 BGG ) sowie auf die nur innert der Beschwerdefrist bestehende Verbesserungsmöglichkeit,</w:t>
      </w:r>
    </w:p>
    <w:p>
      <w:r>
        <w:t>in die daraufhin dem Bundesgericht zugestellte Eingabe der A.________ vom 14. Februar 2020 (Poststempel),</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betreffenden Entscheids massgeblichen Erwägungen einzugehen und im Einzelnen aufzuzeigen ist, welche Vorschriften und weshalb sie von der Vorinstanz verletzt worden sind ( BGE 134 V 53 E. 3.3 S. 60; 133 IV 286 E. 1.4 S. 287), während rein appellatorische Kritik nicht genügt ( BGE 145 I 26 E. 1.3 S. 30; 140 III 264 E. 2.3 S. 266 mit Hinweisen),</w:t>
      </w:r>
    </w:p>
    <w:p>
      <w:r>
        <w:t>dass sich die Beschwerdeführerin darauf beschränkt, ihre eigene Sichtweise wiederzugeben, ohne aufzuzeigen, was darauf hindeuten würde, die Sachverhaltsfeststellung des kantonalen Gerichts sei im Sinne von Art. 97 Abs. 1 BGG - soweit überhaupt beanstandet - unzutreffend (unhaltbar, willkürlich; BGE 140 V 22 E. 7.3.1 S. 39; 135 II 145 E. 8.1 S. 153) oder die darauf beruhenden Erwägungen rechtsfehlerhaft (vgl. Art. 95 BGG ),</w:t>
      </w:r>
    </w:p>
    <w:p>
      <w:r>
        <w:t>dass dies insbesondere der Fall ist in Bezug auf die vorinstanzliche Erwägung, wonach die Beschwerdeführerin die Erhöhung des Erwerbseinkommens ihres Ehemannes sowie die Reduktion der Hypothekarzinsen nicht gemeldet habe, und sie hätte erkennen müssen, dass das Unterlassen der Meldung unter den konkreten Umständen als grobfahrlässiges Verhalten angenommen werde, das den guten Glauben als Erlassvoraussetzung von vornherein ausschliesse,</w:t>
      </w:r>
    </w:p>
    <w:p>
      <w:r>
        <w:t>dass die Beschwerde somit den gesetzlichen Mindestanforderungen an eine hinreichende Begründung offensichtlich nicht genügt,</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Sozialversicherungen schriftlich mitgeteilt.</w:t>
      </w:r>
    </w:p>
    <w:p>
      <w:r>
        <w:t>Luzern, 19. Februar 2020</w:t>
      </w:r>
    </w:p>
    <w:p>
      <w:r>
        <w:t>Im Namen der II. sozialrechtlichen Abteilung</w:t>
      </w:r>
    </w:p>
    <w:p>
      <w:r>
        <w:t>des Schweizerischen Bundesgerichts</w:t>
      </w:r>
    </w:p>
    <w:p>
      <w:r>
        <w:t>Der Präsident: Parrino</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