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9C_115/2017 vom 17. Februar 2017</w:t>
      </w:r>
    </w:p>
    <w:p>
      <w:r>
        <w:t>Bundesgericht, 2017-02-17, DE</w:t>
      </w:r>
    </w:p>
    <w:p>
      <w:r>
        <w:rPr>
          <w:b/>
        </w:rPr>
        <w:t xml:space="preserve">Quelle: </w:t>
      </w:r>
      <w:r>
        <w:t>https://mcp.opencaselaw.ch/entscheid/bger_9C_115_2017</w:t>
      </w:r>
    </w:p>
    <w:p>
      <w:r>
        <w:t>FR: TF 9C_115/2017 du 17 février 2017</w:t>
      </w:r>
    </w:p>
    <w:p>
      <w:r>
        <w:t>IT: TF 9C_115/2017 del 17 febbraio 2017</w:t>
      </w:r>
    </w:p>
    <w:p>
      <w:pPr>
        <w:pStyle w:val="Heading2"/>
      </w:pPr>
      <w:r>
        <w:t>Volltext</w:t>
      </w:r>
    </w:p>
    <w:p>
      <w:r>
        <w:t>Bundesgericht</w:t>
      </w:r>
    </w:p>
    <w:p>
      <w:r>
        <w:t>Tribunal fédéral</w:t>
      </w:r>
    </w:p>
    <w:p>
      <w:r>
        <w:t>Tribunale federale</w:t>
      </w:r>
    </w:p>
    <w:p>
      <w:r>
        <w:t>Tribunal federal</w:t>
      </w:r>
    </w:p>
    <w:p>
      <w:r>
        <w:t>9C_115/2017      {T 0/2}</w:t>
      </w:r>
    </w:p>
    <w:p>
      <w:r>
        <w:t>Urteil vom 17. Februar 2017</w:t>
      </w:r>
    </w:p>
    <w:p>
      <w:r>
        <w:t>II. sozialrechtliche Abteilung</w:t>
      </w:r>
    </w:p>
    <w:p>
      <w:r>
        <w:t>Besetzung</w:t>
      </w:r>
    </w:p>
    <w:p>
      <w:r>
        <w:t>Bundesrichterin Pfiffner, Präsidentin,</w:t>
      </w:r>
    </w:p>
    <w:p>
      <w:r>
        <w:t>Gerichtsschreiber Furrer.</w:t>
      </w:r>
    </w:p>
    <w:p>
      <w:r>
        <w:t>Verfahrensbeteiligte</w:t>
      </w:r>
    </w:p>
    <w:p>
      <w:r>
        <w:t>A.________,</w:t>
      </w:r>
    </w:p>
    <w:p>
      <w:r>
        <w:t>Beschwerdeführer,</w:t>
      </w:r>
    </w:p>
    <w:p>
      <w:r>
        <w:t>gegen</w:t>
      </w:r>
    </w:p>
    <w:p>
      <w:r>
        <w:t>Sozialversicherungsanstalt des Kantons Aargau, Kyburgerstrasse 15, 5001 Aarau 1 Fächer,</w:t>
      </w:r>
    </w:p>
    <w:p>
      <w:r>
        <w:t>Beschwerdegegnerin.</w:t>
      </w:r>
    </w:p>
    <w:p>
      <w:r>
        <w:t>Gegenstand</w:t>
      </w:r>
    </w:p>
    <w:p>
      <w:r>
        <w:t>Ergänzungsleistung zur AHV/IV (Prozessvoraussetzung),</w:t>
      </w:r>
    </w:p>
    <w:p>
      <w:r>
        <w:t>Beschwerde gegen den Entscheid des Versicherungsgerichts des Kantons Aargau</w:t>
      </w:r>
    </w:p>
    <w:p>
      <w:r>
        <w:t>vom 20. Dezember 2016.</w:t>
      </w:r>
    </w:p>
    <w:p>
      <w:r>
        <w:t>Nach Einsicht</w:t>
      </w:r>
    </w:p>
    <w:p>
      <w:r>
        <w:t>in die Beschwerde vom 2. Februar 2017 (Poststempel) gegen den Entscheid des Versicherungsgerichts des Kantons Aargau vom 20. Dezember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133 IV 286 E. 1.4 S. 287), während eine rein appellatorische Kritik nicht genügt (vgl. BGE 140 III 264 E. 2.3 S. 266),</w:t>
      </w:r>
    </w:p>
    <w:p>
      <w:r>
        <w:t>dass die Beschwerde diesen gesetzlichen Mindestanforderungen an eine hinreichende Beschwerdebegründung offensichtlich nicht genügt, da ihr keine inhaltliche Auseinandersetzung mit der entscheidwesentlichen Erwägung der Vorinstanz zu entnehmen ist, wonach nicht dargetan werde, der Rechtsuchende sei während der Rechtsmittelfrist dergestalt gesundheitlich beeinträchtigt gewesen, dass er abgehalten worden wäre, entweder selber innert Frist zu handeln oder aber eine Drittperson (z.B. einen Rechtsvertreter, eine soziale Institution) mit der Vornahme der Prozesshandlung zu betrauen,</w:t>
      </w:r>
    </w:p>
    <w:p>
      <w:r>
        <w:t>dass auch dem erst letztinstanzlich aufgelegten Arbeitsunfähigkeitszeugnis des Dr. med. B.________ vom 7. September 2016 - dessen Zulässigkeit ( Art. 99 Abs. 1 BGG ) vorliegend dahingestellt bleiben kann -, nichts zu dieser Frage entnommen werden kann,</w:t>
      </w:r>
    </w:p>
    <w:p>
      <w:r>
        <w:t>dass deshalb im vereinfachten Verfahren nach Art. 108 Abs. 1 lit. b BGG auf die Beschwerde nicht einzutreten ist,</w:t>
      </w:r>
    </w:p>
    <w:p>
      <w:r>
        <w:t>dass mangels einer gültigen Beschwerde die unentgeltliche Rechtspflege im Sinne unentgeltlicher Verbeiständung ausscheidet ( Art. 64 BGG ), indessen von der Erhebung von Gerichtskosten umständehalber abzusehen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17. Februar 2017</w:t>
      </w:r>
    </w:p>
    <w:p>
      <w:r>
        <w:t>Im Namen der II. sozialrechtlichen Abteilung</w:t>
      </w:r>
    </w:p>
    <w:p>
      <w:r>
        <w:t>des Schweizerischen Bundesgerichts</w:t>
      </w:r>
    </w:p>
    <w:p>
      <w:r>
        <w:t>Die Präsidentin: Pfiffner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