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9C_106/2016 vom 25. Februar 2016</w:t>
      </w:r>
    </w:p>
    <w:p>
      <w:r>
        <w:t>Bundesgericht, 2016-02-25, DE</w:t>
      </w:r>
    </w:p>
    <w:p>
      <w:r>
        <w:rPr>
          <w:b/>
        </w:rPr>
        <w:t xml:space="preserve">Quelle: </w:t>
      </w:r>
      <w:r>
        <w:t>https://mcp.opencaselaw.ch/entscheid/bger_9C_106_2016</w:t>
      </w:r>
    </w:p>
    <w:p>
      <w:r>
        <w:t>FR: TF 9C_106/2016 du 25 février 2016</w:t>
      </w:r>
    </w:p>
    <w:p>
      <w:r>
        <w:t>IT: TF 9C_106/2016 del 25 febbraio 2016</w:t>
      </w:r>
    </w:p>
    <w:p>
      <w:pPr>
        <w:pStyle w:val="Heading2"/>
      </w:pPr>
      <w:r>
        <w:t>Volltext</w:t>
      </w:r>
    </w:p>
    <w:p>
      <w:r>
        <w:t>Bundesgericht</w:t>
      </w:r>
    </w:p>
    <w:p>
      <w:r>
        <w:t>Tribunal fédéral</w:t>
      </w:r>
    </w:p>
    <w:p>
      <w:r>
        <w:t>Tribunale federale</w:t>
      </w:r>
    </w:p>
    <w:p>
      <w:r>
        <w:t>Tribunal federal</w:t>
      </w:r>
    </w:p>
    <w:p>
      <w:r>
        <w:t>9C_106/2016</w:t>
      </w:r>
    </w:p>
    <w:p>
      <w:r>
        <w:t>{T 0/2}</w:t>
      </w:r>
    </w:p>
    <w:p>
      <w:r>
        <w:t>Urteil vom 25. Februar 2016</w:t>
      </w:r>
    </w:p>
    <w:p>
      <w:r>
        <w:t>II. sozialrechtliche Abteilung</w:t>
      </w:r>
    </w:p>
    <w:p>
      <w:r>
        <w:t>Besetzung</w:t>
      </w:r>
    </w:p>
    <w:p>
      <w:r>
        <w:t>Bundesrichter Meyer, als Einzelrichter,</w:t>
      </w:r>
    </w:p>
    <w:p>
      <w:r>
        <w:t>Gerichtsschreiber Grünenfelder.</w:t>
      </w:r>
    </w:p>
    <w:p>
      <w:r>
        <w:t>Verfahrensbeteiligte</w:t>
      </w:r>
    </w:p>
    <w:p>
      <w:r>
        <w:t>A.________,</w:t>
      </w:r>
    </w:p>
    <w:p>
      <w:r>
        <w:t>Beschwerdeführer,</w:t>
      </w:r>
    </w:p>
    <w:p>
      <w:r>
        <w:t>gegen</w:t>
      </w:r>
    </w:p>
    <w:p>
      <w:r>
        <w:t>Stiftung Auffangeinrichtung BVG,</w:t>
      </w:r>
    </w:p>
    <w:p>
      <w:r>
        <w:t>Weststrasse 50, 8003 Zürich,</w:t>
      </w:r>
    </w:p>
    <w:p>
      <w:r>
        <w:t>Beschwerdegegnerin.</w:t>
      </w:r>
    </w:p>
    <w:p>
      <w:r>
        <w:t>Gegenstand</w:t>
      </w:r>
    </w:p>
    <w:p>
      <w:r>
        <w:t>Berufliche Vorsorge,</w:t>
      </w:r>
    </w:p>
    <w:p>
      <w:r>
        <w:t>Beschwerde gegen den Entscheid des Sozialversicherungsgerichts des Kantons Zürich</w:t>
      </w:r>
    </w:p>
    <w:p>
      <w:r>
        <w:t>vom 21. Dezember 2015.</w:t>
      </w:r>
    </w:p>
    <w:p>
      <w:r>
        <w:t>Nach Einsicht</w:t>
      </w:r>
    </w:p>
    <w:p>
      <w:r>
        <w:t>in die Beschwerde vom 29. Januar 2016 (Poststempel) gegen den Entscheid des Sozialversicherungsgerichts des Kantons Zürich vom 21. Dezember 2015 betreffend Aufnahme in die freiwillige Versicherung,</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rein appellatorische Kritik nicht genügt ( BGE 140 III 264 E. 2.3 S. 266),</w:t>
      </w:r>
    </w:p>
    <w:p>
      <w:r>
        <w:t>dass die Beschwerde diesen inhaltlichen Mindestanforderungen offensichtlich nicht genügt, da sie zwar einen Antrag enthält, den Ausführungen aber nicht ansatzweise entnommen werden kann, was darauf hindeuten würde, die Sachverhaltsfeststellung sei im Sinne von Art. 97 Abs. 1 BGG - soweit überhaupt beanstandet - unzutreffend (unhaltbar, willkürlich; BGE 140 V 22 E. 7.3.1 S. 39; 135 II 145 E. 8.1 S. 153) oder die darauf beruhenden Erwägungen rechtsfehlerhaft (vgl. Art. 95 BGG ),</w:t>
      </w:r>
    </w:p>
    <w:p>
      <w:r>
        <w:t>dass dies insbesondere der Fall ist in Bezug auf die vorinstanzlichen Erwägungen, wonach die Anmeldung zur freiwilligen Weiterführung der Altersvorsorge bei der Stiftung Auffangeinrichtung BVG vom April 2015 (jedenfalls) verspätet sei, wozu sich der Beschwerdeführer mit keinem Wort äussert,</w:t>
      </w:r>
    </w:p>
    <w:p>
      <w:r>
        <w:t>dass deshalb im vereinfachten Verfahren nach Art. 108 Abs. 1 lit. b und Abs. 2 BGG auf die Beschwerde nicht einzutreten ist,</w:t>
      </w:r>
    </w:p>
    <w:p>
      <w:r>
        <w:t>dass mangels einer gültigen Beschwerde die unentgeltliche Rechtspflege ausscheidet ( Art. 64 BGG ), indessen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25. Februar 2016</w:t>
      </w:r>
    </w:p>
    <w:p>
      <w:r>
        <w:t>Im Namen der II. sozialrechtlichen Abteilung</w:t>
      </w:r>
    </w:p>
    <w:p>
      <w:r>
        <w:t>des Schweizerischen Bundesgerichts</w:t>
      </w:r>
    </w:p>
    <w:p>
      <w:r>
        <w:t>Der Einzelrichter: Meyer</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