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9C_104/2017 vom 14. Februar 2017</w:t>
      </w:r>
    </w:p>
    <w:p>
      <w:r>
        <w:t>Bundesgericht, 2017-02-14, DE</w:t>
      </w:r>
    </w:p>
    <w:p>
      <w:r>
        <w:rPr>
          <w:b/>
        </w:rPr>
        <w:t xml:space="preserve">Quelle: </w:t>
      </w:r>
      <w:r>
        <w:t>https://mcp.opencaselaw.ch/entscheid/bger_9C_104_2017</w:t>
      </w:r>
    </w:p>
    <w:p>
      <w:r>
        <w:t>FR: TF 9C_104/2017 du 14 février 2017</w:t>
      </w:r>
    </w:p>
    <w:p>
      <w:r>
        <w:t>IT: TF 9C_104/2017 del 14 febbraio 2017</w:t>
      </w:r>
    </w:p>
    <w:p>
      <w:pPr>
        <w:pStyle w:val="Heading2"/>
      </w:pPr>
      <w:r>
        <w:t>Volltext</w:t>
      </w:r>
    </w:p>
    <w:p>
      <w:r>
        <w:t>Bundesgericht</w:t>
      </w:r>
    </w:p>
    <w:p>
      <w:r>
        <w:t>Tribunal fédéral</w:t>
      </w:r>
    </w:p>
    <w:p>
      <w:r>
        <w:t>Tribunale federale</w:t>
      </w:r>
    </w:p>
    <w:p>
      <w:r>
        <w:t>Tribunal federal</w:t>
      </w:r>
    </w:p>
    <w:p>
      <w:r>
        <w:t>{T 0/2}</w:t>
      </w:r>
    </w:p>
    <w:p>
      <w:r>
        <w:t>9C_104/2017</w:t>
      </w:r>
    </w:p>
    <w:p>
      <w:r>
        <w:t>Urteil vom 14. Februar 2017</w:t>
      </w:r>
    </w:p>
    <w:p>
      <w:r>
        <w:t>II. sozialrechtliche Abteilung</w:t>
      </w:r>
    </w:p>
    <w:p>
      <w:r>
        <w:t>Besetzung</w:t>
      </w:r>
    </w:p>
    <w:p>
      <w:r>
        <w:t>Bundesrichterin Pfiffner, Präsidentin,</w:t>
      </w:r>
    </w:p>
    <w:p>
      <w:r>
        <w:t>Gerichtsschreiber R. Widmer.</w:t>
      </w:r>
    </w:p>
    <w:p>
      <w:r>
        <w:t>Verfahrensbeteiligte</w:t>
      </w:r>
    </w:p>
    <w:p>
      <w:r>
        <w:t>A.________,</w:t>
      </w:r>
    </w:p>
    <w:p>
      <w:r>
        <w:t>Beschwerdeführerin,</w:t>
      </w:r>
    </w:p>
    <w:p>
      <w:r>
        <w:t>gegen</w:t>
      </w:r>
    </w:p>
    <w:p>
      <w:r>
        <w:t>Helsana Versicherungen AG, Versicherungsrecht, Zürichstrasse 130, 8600 Dübendorf,</w:t>
      </w:r>
    </w:p>
    <w:p>
      <w:r>
        <w:t>Beschwerdegegnerin.</w:t>
      </w:r>
    </w:p>
    <w:p>
      <w:r>
        <w:t>Gegenstand</w:t>
      </w:r>
    </w:p>
    <w:p>
      <w:r>
        <w:t>Krankenversicherung,</w:t>
      </w:r>
    </w:p>
    <w:p>
      <w:r>
        <w:t>Beschwerde gegen den Entscheid</w:t>
      </w:r>
    </w:p>
    <w:p>
      <w:r>
        <w:t>des Sozialversicherungsgerichts des Kantons Zürich</w:t>
      </w:r>
    </w:p>
    <w:p>
      <w:r>
        <w:t>vom 30. November 2016.</w:t>
      </w:r>
    </w:p>
    <w:p>
      <w:r>
        <w:t>Nach Einsicht</w:t>
      </w:r>
    </w:p>
    <w:p>
      <w:r>
        <w:t>in die Beschwerde vom 1. Februar 2017 (Poststempel) gegen den Entscheid des Sozialversicherungsgerichts des Kantons Zürich vom 30. November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zwar zahlreiche Anträge enthält, den Ausführungen jedoch nicht entnommen werden kann, inwiefern die Sachverhaltsfeststellung im Sinne von Art. 97 Abs. 1 BGG - soweit überhaupt beanstandet - unzutreffend und die darauf beruhenden Erwägungen rechtsfehlerhaft sein sollen,</w:t>
      </w:r>
    </w:p>
    <w:p>
      <w:r>
        <w:t>dass sich die Beschwerdeführerin nur am Rande mit dem Anfechtungsgegenstand des Verfahrens, der von der Krankenversicherung eingeforderten Kostenbeteiligung samt Mahn- und Umtriebsspesen, befasst,</w:t>
      </w:r>
    </w:p>
    <w:p>
      <w:r>
        <w:t>dass sie, soweit sie sich dazu äussert, nicht mit sachbezogener Begründung geltend macht, inwiefern der angefochtene Entscheid in diesen Punkten Bundesrecht ( Art. 95 lit. a BGG ) verletzen soll,</w:t>
      </w:r>
    </w:p>
    <w:p>
      <w:r>
        <w:t>dass die Versicherte zu verkennen scheint, dass es im vorliegenden Verfahren allein um die von der Krankenversicherung eingeforderte Kostenbeteiligung samt Spesen und nicht um die Übernahme der Kosten eines Unfalls vom 2. Mai 2014 geht,</w:t>
      </w:r>
    </w:p>
    <w:p>
      <w:r>
        <w:t>dass deshalb im vereinfachten Verfahren nach Art. 108 Abs. 1 lit. b BGG auf die offensichtlich unzulässige Beschwerde nicht einzutreten ist und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14. Februar 2017</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