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9C_1039/2010 vom 29. Dezember 2010</w:t>
      </w:r>
    </w:p>
    <w:p>
      <w:r>
        <w:t>Bundesgericht, 2010-12-29, DE</w:t>
      </w:r>
    </w:p>
    <w:p>
      <w:r>
        <w:rPr>
          <w:b/>
        </w:rPr>
        <w:t xml:space="preserve">Quelle: </w:t>
      </w:r>
      <w:r>
        <w:t>https://mcp.opencaselaw.ch/entscheid/bger_9C_1039_2010</w:t>
      </w:r>
    </w:p>
    <w:p>
      <w:r>
        <w:t>FR: TF 9C_1039/2010 du 29 décembre 2010</w:t>
      </w:r>
    </w:p>
    <w:p>
      <w:r>
        <w:t>IT: TF 9C_1039/2010 del 29 dicembre 2010</w:t>
      </w:r>
    </w:p>
    <w:p>
      <w:pPr>
        <w:pStyle w:val="Heading2"/>
      </w:pPr>
      <w:r>
        <w:t>Volltext</w:t>
      </w:r>
    </w:p>
    <w:p>
      <w:r>
        <w:t>Bundesgericht</w:t>
      </w:r>
    </w:p>
    <w:p>
      <w:r>
        <w:t>Tribunal fédéral</w:t>
      </w:r>
    </w:p>
    <w:p>
      <w:r>
        <w:t>Tribunale federale</w:t>
      </w:r>
    </w:p>
    <w:p>
      <w:r>
        <w:t>Tribunal federal</w:t>
      </w:r>
    </w:p>
    <w:p>
      <w:r>
        <w:t>{T 0/2}</w:t>
      </w:r>
    </w:p>
    <w:p>
      <w:r>
        <w:t>9C_1039/2010</w:t>
      </w:r>
    </w:p>
    <w:p>
      <w:r>
        <w:t>Urteil vom 29. Dezember 2010</w:t>
      </w:r>
    </w:p>
    <w:p>
      <w:r>
        <w:t>II. sozialrechtliche Abteilung</w:t>
      </w:r>
    </w:p>
    <w:p>
      <w:r>
        <w:t>Besetzung</w:t>
      </w:r>
    </w:p>
    <w:p>
      <w:r>
        <w:t>Bundesrichter U. Meyer, Präsident,</w:t>
      </w:r>
    </w:p>
    <w:p>
      <w:r>
        <w:t>Gerichtsschreiber Nussbaumer.</w:t>
      </w:r>
    </w:p>
    <w:p>
      <w:r>
        <w:t>Verfahrensbeteiligte</w:t>
      </w:r>
    </w:p>
    <w:p>
      <w:r>
        <w:t>D.________,</w:t>
      </w:r>
    </w:p>
    <w:p>
      <w:r>
        <w:t>vertreten durch Beratungsstelle für Ausländer,</w:t>
      </w:r>
    </w:p>
    <w:p>
      <w:r>
        <w:t>Beschwerdeführer,</w:t>
      </w:r>
    </w:p>
    <w:p>
      <w:r>
        <w:t>gegen</w:t>
      </w:r>
    </w:p>
    <w:p>
      <w:r>
        <w:t>IV-Stelle Schwyz, Rubiswilstrasse 8, 6438 Ibach,</w:t>
      </w:r>
    </w:p>
    <w:p>
      <w:r>
        <w:t>Beschwerdegegnerin.</w:t>
      </w:r>
    </w:p>
    <w:p>
      <w:r>
        <w:t>Gegenstand</w:t>
      </w:r>
    </w:p>
    <w:p>
      <w:r>
        <w:t>Invalidenversicherung,</w:t>
      </w:r>
    </w:p>
    <w:p>
      <w:r>
        <w:t>Beschwerde gegen den Entscheid des Verwaltungsgerichts des Kantons Schwyz vom 25. Oktober 2010.</w:t>
      </w:r>
    </w:p>
    <w:p>
      <w:r>
        <w:t>Nach Einsicht</w:t>
      </w:r>
    </w:p>
    <w:p>
      <w:r>
        <w:t>in die Beschwerde vom 17. Dezember 2010 (Poststempel) gegen den Entscheid des Verwaltungsgerichts des Kantons Schwyz vom 25. Oktober 2010,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den Ausführungen nicht entnommen werden kann, inwiefern die Sachverhaltsfeststellung im Sinne von Art. 97 Abs. 1 BGG - soweit überhaupt beanstandet - unzutreffend und die darauf beruhenden Erwägungen rechtsfehlerhaft sein sollen, namentlich inwiefern die von der Vorinstanz mit eingehender Begründung verneinte rentenrelevante Veränderung des Invaliditätsgrades seit der letzten Rentenablehnung (letztinstanzlich bestätigt mit Urteil 9C_436/2009 vom 13. August 2009) Bundesrecht ( Art. 16 ATSG ; Art. 87 Abs. 3 und 4 IVV ) verletzen sollte ( Art. 95 lit. a BGG ), zumal es sich beim letztinstanzlich erstmals eingereichten Arztbericht vom 25. Oktober 2010 um ein unzulässiges neues Beweismittel ( Art. 99 Abs. 1 BGG ) handelt,</w:t>
      </w:r>
    </w:p>
    <w:p>
      <w:r>
        <w:t>dass deshalb im vereinfachten Verfahren nach Art. 108 Abs. 1 lit. b BGG auf die Beschwerde (eingeschlossen das darin gestellte Gesuch um unentgeltliche Prozessführung) nicht einzutreten ist und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Schwyz und dem Bundesamt für Sozialversicherungen schriftlich mitgeteilt.</w:t>
      </w:r>
    </w:p>
    <w:p>
      <w:r>
        <w:t>Luzern, 29. Dezember 2010</w:t>
      </w:r>
    </w:p>
    <w:p>
      <w:r>
        <w:t>Im Namen der II. sozialrechtlichen Abteilung</w:t>
      </w:r>
    </w:p>
    <w:p>
      <w:r>
        <w:t>des Schweizerischen Bundesgerichts</w:t>
      </w:r>
    </w:p>
    <w:p>
      <w:r>
        <w:t>Der Präsident: Der Gerichtsschreiber:</w:t>
      </w:r>
    </w:p>
    <w:p>
      <w:r>
        <w:t>Meyer Nussbaumer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