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8F_9/2014 vom 31. März 2015</w:t>
      </w:r>
    </w:p>
    <w:p>
      <w:r>
        <w:t>Bundesgericht, 2015-03-31, DE</w:t>
      </w:r>
    </w:p>
    <w:p>
      <w:r>
        <w:rPr>
          <w:b/>
        </w:rPr>
        <w:t xml:space="preserve">Quelle: </w:t>
      </w:r>
      <w:r>
        <w:t>https://mcp.opencaselaw.ch/entscheid/bger_8F_9_2014</w:t>
      </w:r>
    </w:p>
    <w:p>
      <w:r>
        <w:t>FR: TF 8F_9/2014 du 31 mars 2015</w:t>
      </w:r>
    </w:p>
    <w:p>
      <w:r>
        <w:t>IT: TF 8F_9/2014 del 31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8F_9/2014</w:t>
      </w:r>
    </w:p>
    <w:p>
      <w:r>
        <w:t>{T 0/2}</w:t>
      </w:r>
    </w:p>
    <w:p>
      <w:r>
        <w:t>Urteil vom 31. März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Bundesrichter Ursprung, Maillard,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Sozialhilfe Basel-Stadt,</w:t>
      </w:r>
    </w:p>
    <w:p>
      <w:r>
        <w:t>Klybeckstrasse 15, 4057 Basel,</w:t>
      </w:r>
    </w:p>
    <w:p>
      <w:r>
        <w:t>Gesuchsgegnerin.</w:t>
      </w:r>
    </w:p>
    <w:p>
      <w:r>
        <w:t>Gegenstand</w:t>
      </w:r>
    </w:p>
    <w:p>
      <w:r>
        <w:t>Sozialhilfe (Prozessvoraussetzung),</w:t>
      </w:r>
    </w:p>
    <w:p>
      <w:r>
        <w:t>Revisionsgesuch gegen das Urteil</w:t>
      </w:r>
    </w:p>
    <w:p>
      <w:r>
        <w:t>des Schweizerischen Bundesgerichts 8C_722/2014</w:t>
      </w:r>
    </w:p>
    <w:p>
      <w:r>
        <w:t>vom 31. Oktober 2014.</w:t>
      </w:r>
    </w:p>
    <w:p>
      <w:r>
        <w:t>Nach Einsicht</w:t>
      </w:r>
    </w:p>
    <w:p>
      <w:r>
        <w:t>in das Gesuch um Wiedererwägung, eventualiter Revision des Urteils 8C_722/2014 vom 31. Oktober 2014 des Bundesgerichts, das auf die Beschwerde von A.________ vom 25. September 2014 in Verneinung eines Fristwiederherstellungsgrunds wegen verspäteter Beschwerdeführung nicht eingetreten war,</w:t>
      </w:r>
    </w:p>
    <w:p>
      <w:r>
        <w:t>in Erwägung,</w:t>
      </w:r>
    </w:p>
    <w:p>
      <w:r>
        <w:t>dass der Gesuchsteller erneut um Ausstand sämtlicher Mitglieder der I. sozialrechtlichen Abteilung und des Gerichtsschreibers ersucht (so bereits etwa in den Urteilen 8F_11/2013 vom 5. September 2013 und 8F_8/2013 vom 17. Juli 2013),</w:t>
      </w:r>
    </w:p>
    <w:p>
      <w:r>
        <w:t>dass er als Grund die Teilnahme an früheren gegen ihn ergangenen, auf der Zustellurkunde jeweils die Beschwerdegegnerin mit erwähnenden Urteilen anführt,</w:t>
      </w:r>
    </w:p>
    <w:p>
      <w:r>
        <w:t>dass auf solche, allein zum Zwecke der Blockierung der Justiz gestellte und damit missbräuchliche Ausstandsbegehren nicht einzutreten ist ( BGE 111 Ia 148 E. 2; 105 Ib 301 E. 1c und d),</w:t>
      </w:r>
    </w:p>
    <w:p>
      <w:r>
        <w:t>dass gemäss Art. 61 BGG Entscheide des Bundesgerichts am Tag ihrer Ausfällung in Rechtskraft erwachsen und nicht in Wiedererwägung gezogen werden können,</w:t>
      </w:r>
    </w:p>
    <w:p>
      <w:r>
        <w:t>dass die Eingabe somit formell einzig als Revisionsgesuch entgegengenommen werden kann (in diesem Sinne bereits das eingangs erwähnte Urteil 8F_11/2013 vom 5. September 2013; s. etwa auch Urteil 2F_15/2014 vom 12. August 2014 E. 2.1),</w:t>
      </w:r>
    </w:p>
    <w:p>
      <w:r>
        <w:t>dass der Gesuchsteller geltend macht, im Gegensatz zur Ansicht des Bundesgerichts hätten Gründe für eine Wiederherstellung der von ihm versäumten Rechtsmittelfrist vorgelegen,</w:t>
      </w:r>
    </w:p>
    <w:p>
      <w:r>
        <w:t>dass er damit (erneut) die rechtlichen Überlegungen des Bundesgerichts kritisiert,</w:t>
      </w:r>
    </w:p>
    <w:p>
      <w:r>
        <w:t>dass diese indessen im Rahmen eines Revisionsgesuchs nicht zur Diskussion gestellt werden können, worauf der Gesuchsteller im Urteil 8F_11/2013 vom 5. September 2013 ebenfalls bereits hingewiesen worden ist,</w:t>
      </w:r>
    </w:p>
    <w:p>
      <w:r>
        <w:t>dass mangels Geltendmachung eines tauglichen Revisionsgrunds auf die Eingabe nicht einzutreten ist,</w:t>
      </w:r>
    </w:p>
    <w:p>
      <w:r>
        <w:t>dass der Antrag auf unentgeltliche Rechtspflege wegen aussichtsloser Gesuchstellung in der Sache abzuweisen ist ( Art. 64 BGG ),</w:t>
      </w:r>
    </w:p>
    <w:p>
      <w:r>
        <w:t>dass die Gerichtskosten entsprechend dem Verfahrensausgang dem Gesuchsteller aufzuerlegen sind (Art. 65 und 66 Abs.1 erster Satz BGG),</w:t>
      </w:r>
    </w:p>
    <w:p>
      <w:r>
        <w:t>dass sich das Bundesgericht vorbehält, künftig ähnliche Eingaben in der vorliegenden Angelegenheit formlos abzulegen,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dem Gesuchsteller auferlegt.</w:t>
      </w:r>
    </w:p>
    <w:p>
      <w:r>
        <w:t>4.</w:t>
      </w:r>
    </w:p>
    <w:p>
      <w:r>
        <w:t>Dieses Urteil wird den Parteien und dem Appellationsgericht des Kantons Basel-Stadt als Verfassungsgericht schriftlich mitgeteilt.</w:t>
      </w:r>
    </w:p>
    <w:p>
      <w:r>
        <w:t>Luzern, 31. März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