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8F_8/2019 vom 15. Mai 2019</w:t>
      </w:r>
    </w:p>
    <w:p>
      <w:r>
        <w:t>Bundesgericht, 2019-05-15, DE</w:t>
      </w:r>
    </w:p>
    <w:p>
      <w:r>
        <w:rPr>
          <w:b/>
        </w:rPr>
        <w:t xml:space="preserve">Quelle: </w:t>
      </w:r>
      <w:r>
        <w:t>https://mcp.opencaselaw.ch/entscheid/bger_8F_8_2019</w:t>
      </w:r>
    </w:p>
    <w:p>
      <w:r>
        <w:t>FR: TF 8F_8/2019 du 15 mai 2019</w:t>
      </w:r>
    </w:p>
    <w:p>
      <w:r>
        <w:t>IT: TF 8F_8/2019 del 15 maggio 2019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8F_8/2019</w:t>
      </w:r>
    </w:p>
    <w:p>
      <w:r>
        <w:t>Urteil vom 15. Mai 2019</w:t>
      </w:r>
    </w:p>
    <w:p>
      <w:r>
        <w:t>I. sozialrechtliche Abteilung</w:t>
      </w:r>
    </w:p>
    <w:p>
      <w:r>
        <w:t>Besetzung</w:t>
      </w:r>
    </w:p>
    <w:p>
      <w:r>
        <w:t>Bundesrichter Maillard, Präsident,</w:t>
      </w:r>
    </w:p>
    <w:p>
      <w:r>
        <w:t>Bundesrichter Frésard, Bundesrichterin Viscione,</w:t>
      </w:r>
    </w:p>
    <w:p>
      <w:r>
        <w:t>Gerichtsschreiber Grünvogel.</w:t>
      </w:r>
    </w:p>
    <w:p>
      <w:r>
        <w:t>Verfahrensbeteiligte</w:t>
      </w:r>
    </w:p>
    <w:p>
      <w:r>
        <w:t>A.________,</w:t>
      </w:r>
    </w:p>
    <w:p>
      <w:r>
        <w:t>Gesuchsteller,</w:t>
      </w:r>
    </w:p>
    <w:p>
      <w:r>
        <w:t>gegen</w:t>
      </w:r>
    </w:p>
    <w:p>
      <w:r>
        <w:t>Amt für Wirtschaft und Arbeit,</w:t>
      </w:r>
    </w:p>
    <w:p>
      <w:r>
        <w:t>Rechtsdienst, Davidstrasse 35, 9001 St. Gallen,</w:t>
      </w:r>
    </w:p>
    <w:p>
      <w:r>
        <w:t>Gesuchsgegner.</w:t>
      </w:r>
    </w:p>
    <w:p>
      <w:r>
        <w:t>Gegenstand</w:t>
      </w:r>
    </w:p>
    <w:p>
      <w:r>
        <w:t>Arbeitslosenversicherung (Prozessvoraussetzung),</w:t>
      </w:r>
    </w:p>
    <w:p>
      <w:r>
        <w:t>Revisionsgesuch gegen das Urteil</w:t>
      </w:r>
    </w:p>
    <w:p>
      <w:r>
        <w:t>des Schweizerischen Bundesgerichts vom 29. Januar 2019 (8C_70/2019).</w:t>
      </w:r>
    </w:p>
    <w:p>
      <w:r>
        <w:t>Nach Einsicht</w:t>
      </w:r>
    </w:p>
    <w:p>
      <w:r>
        <w:t>in das als "Staatsrechtliche Beschwerde" bezeichnete, am 19. März ergänzte, Revisionsgesuch vom 16. März 2019 (Poststempel) gegen den Nichteintretensentscheid des Schweizerischen Bundesgerichts vom 29. Januar 2019,</w:t>
      </w:r>
    </w:p>
    <w:p>
      <w:r>
        <w:t>in die Verfügung vom 20. März 2019, mit welcher das Bundesgericht A.________ zur Leistung eines Kostenvorschusses von Fr. 500.- aufgefordert hat,</w:t>
      </w:r>
    </w:p>
    <w:p>
      <w:r>
        <w:t>in die Eingabe von A.________ vom 25. März 2019, worin er um unentgeltliche Rechtspflege ersucht hat,</w:t>
      </w:r>
    </w:p>
    <w:p>
      <w:r>
        <w:t>in die Verfügung vom 28. März 2019, mit welcher das Bundesgericht das Gesuch um unentgeltliche Rechtspflege wegen Aussichtslosigkeit des Revisionsgesuchs abgewiesen und A.________ zur Bezahlung des Kostenvorschusses innert einer Nachfrist von 10 Tagen seit Empfang dieser Verfügung verpflichtet hat, ansonsten auf das Rechtsmittel nicht eingetreten werde,</w:t>
      </w:r>
    </w:p>
    <w:p>
      <w:r>
        <w:t>in die Eingabe von A.________ vom 3. Mai 2019,</w:t>
      </w:r>
    </w:p>
    <w:p>
      <w:r>
        <w:t>in Erwägung,</w:t>
      </w:r>
    </w:p>
    <w:p>
      <w:r>
        <w:t>dass die Verfügung vom 28. März 2019, die trotz entsprechender Einladung vom 3. April 2019 bei der Post nicht abgeholt wurde, spätestens am 10. April 2019 als rechtsgültig zugestellt gilt ( Art. 44 Abs. 2 BGG ),</w:t>
      </w:r>
    </w:p>
    <w:p>
      <w:r>
        <w:t>dass der Beschwerdeführer den Vorschuss auch innerhalb der bis 6. Mai 2019 laufenden Nachfrist nicht geleistet hat,</w:t>
      </w:r>
    </w:p>
    <w:p>
      <w:r>
        <w:t>dass deshalb gestützt auf Art. 62 Abs. 3 BGG auf das Revisionsgesuch nicht einzutreten ist und der Gesuchsteller nach Art. 66 Abs. 1 und 3 BGG kostenpflichtig wird,</w:t>
      </w:r>
    </w:p>
    <w:p>
      <w:r>
        <w:t>dass daran das erst nach Ablauf der Zahlungsfrist eingereichte Schriftstück vom 3. Mai 2019 nichts zu ändern vermag,</w:t>
      </w:r>
    </w:p>
    <w:p>
      <w:r>
        <w:t>erkennt das Bundesgericht:</w:t>
      </w:r>
    </w:p>
    <w:p>
      <w:r>
        <w:t>1.</w:t>
      </w:r>
    </w:p>
    <w:p>
      <w:r>
        <w:t>Auf das Revisionsgesuch wird nicht eingetreten.</w:t>
      </w:r>
    </w:p>
    <w:p>
      <w:r>
        <w:t>2.</w:t>
      </w:r>
    </w:p>
    <w:p>
      <w:r>
        <w:t>Die Gerichtskosten von Fr. 200.- werden dem Gesuchsteller auferlegt.</w:t>
      </w:r>
    </w:p>
    <w:p>
      <w:r>
        <w:t>3.</w:t>
      </w:r>
    </w:p>
    <w:p>
      <w:r>
        <w:t>Dieses Urteil wird den Parteien, dem Staatssekretariat für Wirtschaft (SECO) und dem Versicherungsgericht des Kantons St. Gallen schriftlich mitgeteilt.</w:t>
      </w:r>
    </w:p>
    <w:p>
      <w:r>
        <w:t>Luzern, 15. Mai 2019</w:t>
      </w:r>
    </w:p>
    <w:p>
      <w:r>
        <w:t>Im Namen der I. sozialrechtlichen Abteilung</w:t>
      </w:r>
    </w:p>
    <w:p>
      <w:r>
        <w:t>des Schweizerischen Bundesgerichts</w:t>
      </w:r>
    </w:p>
    <w:p>
      <w:r>
        <w:t>Der Präsident: Maillard</w:t>
      </w:r>
    </w:p>
    <w:p>
      <w:r>
        <w:t>Der Gerichtsschreiber: Grünvogel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