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8F_8/2017 vom 30. Juni 2017</w:t>
      </w:r>
    </w:p>
    <w:p>
      <w:r>
        <w:t>Bundesgericht, 2017-06-30, DE</w:t>
      </w:r>
    </w:p>
    <w:p>
      <w:r>
        <w:rPr>
          <w:b/>
        </w:rPr>
        <w:t xml:space="preserve">Quelle: </w:t>
      </w:r>
      <w:r>
        <w:t>https://mcp.opencaselaw.ch/entscheid/bger_8F_8_2017</w:t>
      </w:r>
    </w:p>
    <w:p>
      <w:r>
        <w:t>FR: TF 8F_8/2017 du 30 juin 2017</w:t>
      </w:r>
    </w:p>
    <w:p>
      <w:r>
        <w:t>IT: TF 8F_8/2017 del 30 giugno 2017</w:t>
      </w:r>
    </w:p>
    <w:p>
      <w:pPr>
        <w:pStyle w:val="Heading2"/>
      </w:pPr>
      <w:r>
        <w:t>Erwägungen</w:t>
      </w:r>
    </w:p>
    <w:p>
      <w:r>
        <w:rPr>
          <w:b/>
        </w:rPr>
        <w:t>E. 1</w:t>
      </w:r>
    </w:p>
    <w:p>
      <w:r>
        <w:t>Nachdem der angesetzte Kostenvorschuss fristgerecht eingegangen ist, kann in der Sache entschieden werden.</w:t>
      </w:r>
    </w:p>
    <w:p>
      <w:r>
        <w:rPr>
          <w:b/>
        </w:rPr>
        <w:t>E. 2</w:t>
      </w:r>
    </w:p>
    <w:p>
      <w:r>
        <w:t>Die Revision dient nicht dazu, Fehler und Unterlassungen der Prozessparteien nachträglich korrigieren zu können. Darunter fällt auch das Einreichen von Beweismitteln. Das Gericht kann auf seine Urteile nur zurückkommen, wenn einer der in den Art. 121 ff. BGG abschliessend aufgeführten Revisionsgründe vorliegt. Ein solcher Revisionsgrund ist ausdrücklich geltend zu machen, wobei es nicht genügt, das Vorliegen eines solchen zu behaupten.</w:t>
      </w:r>
    </w:p>
    <w:p>
      <w:r>
        <w:t>Ist ein Nichteintretensentscheid Streitthema, muss sich der Revisionsgrund auf das Nichteintreten beziehen, das heisst vorliegend auf das Nichteintreten wegen mangelhafter Beschwerdebegründung ( Art. 42 Abs. 2 BGG ).</w:t>
      </w:r>
    </w:p>
    <w:p>
      <w:r>
        <w:rPr>
          <w:b/>
        </w:rPr>
        <w:t>E. 3</w:t>
      </w:r>
    </w:p>
    <w:p>
      <w:r>
        <w:t>Beweismittel, die zum Zeitpunkt des Nichteintretens nicht bereits im Recht gelegen haben, sind von Vornherein nicht geeignet, einen Revisionsgrund zu begründen. Soweit der Gesuchsteller solche in Aussicht stellt, sind diese für die Entscheidfindung daher nicht abzuwarten.</w:t>
      </w:r>
    </w:p>
    <w:p>
      <w:r>
        <w:rPr>
          <w:b/>
        </w:rPr>
        <w:t>E. 4</w:t>
      </w:r>
    </w:p>
    <w:p>
      <w:r>
        <w:t>Der Gesuchsteller ruft keinen der in Art. 121 ff. BGG genannten Revisionsgründe an. Art. 121 lit. d BGG sieht etwa vor, dass eine Revision des Entscheides verlangt werden kann, wenn das Gericht in den Akten liegende erhebliche Tatsachen aus Versehen nicht berücksichtigt hat. Nicht als Tatsache gilt die rechtliche Würdigung derselben, worunter etwa die Nichtigkeitserklärung von rechtskräftig Verfügtem fällt. Ebenso wenig ist ein Revisionsgrund nach Art. 121 lit. d BGG gegeben, wenn das Bundesgericht Vorbringen zwar durchaus berücksichtigt, aber nicht so gewürdigt und beurteilt hat, wie gefordert worden ist.</w:t>
      </w:r>
    </w:p>
    <w:p>
      <w:r>
        <w:rPr>
          <w:b/>
        </w:rPr>
        <w:t>E. 5</w:t>
      </w:r>
    </w:p>
    <w:p>
      <w:r>
        <w:t>Insgesamt erschöpfen sich die Vorbringen des Beschwerdeführers in einer im Revisionsverfahren betreffend den in Anwendung von Art. 42 Abs. 2 BGG ergangenen Nichteintretensentscheid nicht zu hörenden Kritik an bereits früher Entschiedenem. Darauf kann mit vorliegendem Verfahren nicht zurückgekommen werden.</w:t>
      </w:r>
    </w:p>
    <w:p>
      <w:r>
        <w:rPr>
          <w:b/>
        </w:rPr>
        <w:t>E. 6</w:t>
      </w:r>
    </w:p>
    <w:p>
      <w:r>
        <w:t>Enthält das Gesuch insgesamt keine Revisionsgründe im Sinne der Art. 121 ff. BGG , ist darauf ohne Schriftenwechsel ( Art. 127 BGG ) nicht einzutreten.</w:t>
      </w:r>
    </w:p>
    <w:p>
      <w:r>
        <w:rPr>
          <w:b/>
        </w:rPr>
        <w:t>E. 7</w:t>
      </w:r>
    </w:p>
    <w:p>
      <w:r>
        <w:t>Das Bundesgericht behält sich vor, weitere gleichartige Eingaben in der Art der bisherigen inskünftig unbeantwortet abzulegen.</w:t>
      </w:r>
    </w:p>
    <w:p>
      <w:r>
        <w:rPr>
          <w:b/>
        </w:rPr>
        <w:t>E. 8</w:t>
      </w:r>
    </w:p>
    <w:p>
      <w:r>
        <w:t>Bei diesem Ausgang des Verfahrens sind die Gerichtskosten dem Gesuchsteller aufzuerlegen ( Art.66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