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8F_7/2019 vom 13. März 2019</w:t>
      </w:r>
    </w:p>
    <w:p>
      <w:r>
        <w:t>Bundesgericht, 2019-03-13, FR</w:t>
      </w:r>
    </w:p>
    <w:p>
      <w:r>
        <w:rPr>
          <w:b/>
        </w:rPr>
        <w:t xml:space="preserve">Quelle: </w:t>
      </w:r>
      <w:r>
        <w:t>https://mcp.opencaselaw.ch/entscheid/bger_8F_7_2019</w:t>
      </w:r>
    </w:p>
    <w:p>
      <w:r>
        <w:t>FR: TF 8F_7/2019 du 13 mars 2019</w:t>
      </w:r>
    </w:p>
    <w:p>
      <w:r>
        <w:t>IT: TF 8F_7/2019 del 13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8F_7/2019</w:t>
      </w:r>
    </w:p>
    <w:p>
      <w:r>
        <w:t>Arrêt du 13 mars 2019</w:t>
      </w:r>
    </w:p>
    <w:p>
      <w:r>
        <w:t>Ire Cour de droit social</w:t>
      </w:r>
    </w:p>
    <w:p>
      <w:r>
        <w:t>Composition</w:t>
      </w:r>
    </w:p>
    <w:p>
      <w:r>
        <w:t>MM. les Juges fédéraux</w:t>
      </w:r>
    </w:p>
    <w:p>
      <w:r>
        <w:t>Maillard, Président, Frésard et Wirthlin.</w:t>
      </w:r>
    </w:p>
    <w:p>
      <w:r>
        <w:t>Greffière : Mme Castella.</w:t>
      </w:r>
    </w:p>
    <w:p>
      <w:r>
        <w:t>Participants à la procédure</w:t>
      </w:r>
    </w:p>
    <w:p>
      <w:r>
        <w:t>A.________ et  B.________, requérants,</w:t>
      </w:r>
    </w:p>
    <w:p>
      <w:r>
        <w:t>contre</w:t>
      </w:r>
    </w:p>
    <w:p>
      <w:r>
        <w:t>1. C.________,</w:t>
      </w:r>
    </w:p>
    <w:p>
      <w:r>
        <w:t>2. D.________,</w:t>
      </w:r>
    </w:p>
    <w:p>
      <w:r>
        <w:t>3. E.________,</w:t>
      </w:r>
    </w:p>
    <w:p>
      <w:r>
        <w:t>4. Cour de justice de la République</w:t>
      </w:r>
    </w:p>
    <w:p>
      <w:r>
        <w:t>et canton de Genève,</w:t>
      </w:r>
    </w:p>
    <w:p>
      <w:r>
        <w:t>Délégation des Juges de la Cour de justice</w:t>
      </w:r>
    </w:p>
    <w:p>
      <w:r>
        <w:t>en matière de récusation,</w:t>
      </w:r>
    </w:p>
    <w:p>
      <w:r>
        <w:t>intimés.</w:t>
      </w:r>
    </w:p>
    <w:p>
      <w:r>
        <w:t>Objet</w:t>
      </w:r>
    </w:p>
    <w:p>
      <w:r>
        <w:t>Allocation familiale (révision),</w:t>
      </w:r>
    </w:p>
    <w:p>
      <w:r>
        <w:t>demande de révision de l'arrêt du Tribunal fédéral suisse du 14 janvier 2019 (8F_15/2018 [8C_298/2018 A/3439/2016-RECU ATAS/154/2018]).</w:t>
      </w:r>
    </w:p>
    <w:p>
      <w:r>
        <w:t>Vu :</w:t>
      </w:r>
    </w:p>
    <w:p>
      <w:r>
        <w:t>l'arrêt du 14 janvier 2019 (cause 8F_15/2018), par lequel le Tribunal fédéral a rejeté, dans la mesure de leur recevabilité, les demandes de récusation et de révision formées par A.________ et B.________ le 14 septembre 2018,</w:t>
      </w:r>
    </w:p>
    <w:p>
      <w:r>
        <w:t>la demande de révision et de récusation du 18 février 2019 (timbre postal), signée par A._________,</w:t>
      </w:r>
    </w:p>
    <w:p>
      <w:r>
        <w:t>considérant :</w:t>
      </w:r>
    </w:p>
    <w:p>
      <w:r>
        <w:t>que dans l'arrêt sujet à révision, la Cour de céans a jugé que les demandes de récusation et de révision étaient abusives et a qualifié de procédurière la démarche des requérants, lesquels s'adressaient pour la septième fois consécutive au Tribunal fédéral dans le même contexte de procédures,</w:t>
      </w:r>
    </w:p>
    <w:p>
      <w:r>
        <w:t>que dans son mémoire du 18 février 2019, le requérant ne fait que répéter les griefs invoqués dans ses précédentes écritures, en particulier celle du 14 septembre 2018,</w:t>
      </w:r>
    </w:p>
    <w:p>
      <w:r>
        <w:t>que le mémoire se révèle tout autant abusif et procédurier,</w:t>
      </w:r>
    </w:p>
    <w:p>
      <w:r>
        <w:t>qu'il n'y a donc pas lieu d'entrer en matière sur les critiques manifestement mal fondées et inconvenantes, auxquels le Tribunal fédéral a déjà répondu à maintes reprises,</w:t>
      </w:r>
    </w:p>
    <w:p>
      <w:r>
        <w:t>que les conclusions du requérant étant dépourvues de chance de succès, l'assistance judiciaire ne peut lui être accordée ( art. 64 al. 1 LTF ),</w:t>
      </w:r>
    </w:p>
    <w:p>
      <w:r>
        <w:t>qu'il supportera donc les frais judiciaires ( art. 66 al. 1 LTF ),</w:t>
      </w:r>
    </w:p>
    <w:p>
      <w:r>
        <w:t>que l'intéressé est avisé que toute nouvelle écriture du même style sera dorénavant classée sans réponse,</w:t>
      </w:r>
    </w:p>
    <w:p>
      <w:r>
        <w:t>par ces motifs, le Tribunal fédéral prononce :</w:t>
      </w:r>
    </w:p>
    <w:p>
      <w:r>
        <w:t>1.</w:t>
      </w:r>
    </w:p>
    <w:p>
      <w:r>
        <w:t>La demande de révision et de récusation est irrecevable.</w:t>
      </w:r>
    </w:p>
    <w:p>
      <w:r>
        <w:t>2.</w:t>
      </w:r>
    </w:p>
    <w:p>
      <w:r>
        <w:t>Les frais judiciaires, arrêtés à 500 fr., sont mis à la charge du requérant.</w:t>
      </w:r>
    </w:p>
    <w:p>
      <w:r>
        <w:t>3.</w:t>
      </w:r>
    </w:p>
    <w:p>
      <w:r>
        <w:t>Le présent arrêt est communiqué aux parties et à l'Office fédéral des assurances sociales.</w:t>
      </w:r>
    </w:p>
    <w:p>
      <w:r>
        <w:t>Lucerne, le 13 mars 2019</w:t>
      </w:r>
    </w:p>
    <w:p>
      <w:r>
        <w:t>Au nom de la Ire Cour de droit social</w:t>
      </w:r>
    </w:p>
    <w:p>
      <w:r>
        <w:t>du Tribunal fédéral suisse</w:t>
      </w:r>
    </w:p>
    <w:p>
      <w:r>
        <w:t>Le Président : Maillard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