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8F_4/2021 vom 9. September 2021</w:t>
      </w:r>
    </w:p>
    <w:p>
      <w:r>
        <w:t>Bundesgericht, 2021-09-09, DE</w:t>
      </w:r>
    </w:p>
    <w:p>
      <w:r>
        <w:rPr>
          <w:b/>
        </w:rPr>
        <w:t xml:space="preserve">Quelle: </w:t>
      </w:r>
      <w:r>
        <w:t>https://mcp.opencaselaw.ch/entscheid/bger_8F_4_2021</w:t>
      </w:r>
    </w:p>
    <w:p>
      <w:r>
        <w:t>FR: TF 8F_4/2021 du 9 septembre 2021</w:t>
      </w:r>
    </w:p>
    <w:p>
      <w:r>
        <w:t>IT: TF 8F_4/2021 del 9 settembre 2021</w:t>
      </w:r>
    </w:p>
    <w:p>
      <w:pPr>
        <w:pStyle w:val="Heading2"/>
      </w:pPr>
      <w:r>
        <w:t>Erwägungen</w:t>
      </w:r>
    </w:p>
    <w:p>
      <w:r>
        <w:rPr>
          <w:b/>
        </w:rPr>
        <w:t>E. 1</w:t>
      </w:r>
    </w:p>
    <w:p>
      <w:r>
        <w:t>Nachdem der Kostenvorschuss innert gesetzter Frist eingegangen ist, ist der Prozess fortzuführen.</w:t>
      </w:r>
    </w:p>
    <w:p>
      <w:r>
        <w:rPr>
          <w:b/>
        </w:rPr>
        <w:t>E. 2</w:t>
      </w:r>
    </w:p>
    <w:p>
      <w:r>
        <w:t>Urteile des Bundesgerichts erwachsen am Tag ihrer Ausfällung in Rechtskraft ( Art. 61 BGG ). Das Gericht kann darauf nur zurückkommen, wenn einer der in Art. 121 ff. BGG aufgeführten Revisionsgründe vorliegt (Urteil 8F_5/2021 vom 15. Juni 2021 E. 1 mit Hinweisen).</w:t>
      </w:r>
    </w:p>
    <w:p>
      <w:r>
        <w:rPr>
          <w:b/>
        </w:rPr>
        <w:t>E. 3</w:t>
      </w:r>
    </w:p>
    <w:p>
      <w:r>
        <w:t>Es obliegt an der um Revision des Urteils ersuchenden Person, den Revisionsgrund anzuführen, wobei es nicht genügt, dessen Vorliegen lediglich zu behaupten. Es ist aufzuzeigen, weshalb er gegeben und inwiefern deswegen das Dispositiv des früheren Urteils abzuändern sein soll. Gleichzeitig sind die dazugehörigen Beweismittel anzurufen ( Art. 42 Abs. 1 und 2 BGG ; Urteil 8F_10/2020 vom 22. September 2020 mit Hinweisen).</w:t>
      </w:r>
    </w:p>
    <w:p>
      <w:r>
        <w:rPr>
          <w:b/>
        </w:rPr>
        <w:t>E. 4</w:t>
      </w:r>
    </w:p>
    <w:p>
      <w:r>
        <w:t>Der Gesuchsteller ruft Art. 121 lit. d BGG an, wonach die Revision eines Entscheids des Bundesgerichts verlangt werden kann, wenn das Gericht in den Akten liegende erhebliche Tatsachen aus Versehen nicht berücksichtigt hat. Er bringt vor, das Bundesgericht habe ungenügend beachtet, dass es ihm unmöglich gewesen sei, die Rechtsmittelfrist zu wahren oder sich rechtzeitig um eine Vertretung zu kümmern.</w:t>
      </w:r>
    </w:p>
    <w:p>
      <w:r>
        <w:t>Dabei übersieht er, dass ein (aus Sicht des Rechtsuchenden) ungenügendes Beachten von sich aus den Akten ergebenden Tatsachen nicht gleich gesetzt werden kann mit deren Nichtberücksichtigung. Das was er kritisiert, ist nichts anderes als die rechtliche Würdigung derselben. Selbst wenn diese Würdigung von den Prozessparteien als noch so falsch empfunden wird, berechtigt dies nicht zu einer Revision. Ein Revisionsverfahren dient nicht dazu, angebliche Rechtsfehler einer neuerlichen Diskussion zuzuführen (Urteil 6F_8/2021 vom 20. Juli 2021 E. 4 mit Hinweis; vgl. auch Urteil 8F_5/2021 vom 15. Juni 2021 E. 1 in fine). Ein tauglicher Revisionsgrund im Sinne von Art. 121 lit. d BGG ist damit nicht angerufen. Folglich ist auf das Revisionsgesuch nicht einzutreten (Urteil 9F_10/2021 vom 27. Juli 2021 E. 1).</w:t>
      </w:r>
    </w:p>
    <w:p>
      <w:r>
        <w:rPr>
          <w:b/>
        </w:rPr>
        <w:t>E. 5</w:t>
      </w:r>
    </w:p>
    <w:p>
      <w:r>
        <w:t>Bei diesem Ausgang des Verfahrens sind die Gerichtskosten dem Gesuchsteller aufzuerlegen ( Art. 66 Abs. 1 und 3 BGG ).</w:t>
      </w:r>
    </w:p>
    <w:p>
      <w:r>
        <w:rPr>
          <w:b/>
        </w:rPr>
        <w:t>E. 6</w:t>
      </w:r>
    </w:p>
    <w:p>
      <w:r>
        <w:t>Das Gericht behält sich vor, allfällige weitere gleichartige Eingaben in dieser Angelegenheit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