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8F_4/2017 vom 28. Juni 2017</w:t>
      </w:r>
    </w:p>
    <w:p>
      <w:r>
        <w:t>Bundesgericht, 2017-06-28, FR</w:t>
      </w:r>
    </w:p>
    <w:p>
      <w:r>
        <w:rPr>
          <w:b/>
        </w:rPr>
        <w:t xml:space="preserve">Quelle: </w:t>
      </w:r>
      <w:r>
        <w:t>https://mcp.opencaselaw.ch/entscheid/bger_8F_4_2017</w:t>
      </w:r>
    </w:p>
    <w:p>
      <w:r>
        <w:t>FR: TF 8F_4/2017 du 28 juin 2017</w:t>
      </w:r>
    </w:p>
    <w:p>
      <w:r>
        <w:t>IT: TF 8F_4/2017 del 28 giugno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8F_4/2017</w:t>
      </w:r>
    </w:p>
    <w:p>
      <w:r>
        <w:t>Arrêt du 28 juin 2017</w:t>
      </w:r>
    </w:p>
    <w:p>
      <w:r>
        <w:t>Ire Cour de droit social</w:t>
      </w:r>
    </w:p>
    <w:p>
      <w:r>
        <w:t>Composition</w:t>
      </w:r>
    </w:p>
    <w:p>
      <w:r>
        <w:t>M. et Mmes les Juges fédéraux Maillard, Président, Heine et Viscione.</w:t>
      </w:r>
    </w:p>
    <w:p>
      <w:r>
        <w:t>Greffière : Mme Castella.</w:t>
      </w:r>
    </w:p>
    <w:p>
      <w:r>
        <w:t>Participants à la procédure</w:t>
      </w:r>
    </w:p>
    <w:p>
      <w:r>
        <w:t>A.A.________ et B.A.________,</w:t>
      </w:r>
    </w:p>
    <w:p>
      <w:r>
        <w:t>requérants,</w:t>
      </w:r>
    </w:p>
    <w:p>
      <w:r>
        <w:t>contre</w:t>
      </w:r>
    </w:p>
    <w:p>
      <w:r>
        <w:t>1. C.________, Juge à la Cour de justice de la République et canton de Genève,</w:t>
      </w:r>
    </w:p>
    <w:p>
      <w:r>
        <w:t>2. D.________, Juge assesseur à la Cour de justice de la République et canton de Genève,</w:t>
      </w:r>
    </w:p>
    <w:p>
      <w:r>
        <w:t>3. E.________, Juge assesseur à la Cour de justice de la République et canton de Genève,</w:t>
      </w:r>
    </w:p>
    <w:p>
      <w:r>
        <w:t>intimés.</w:t>
      </w:r>
    </w:p>
    <w:p>
      <w:r>
        <w:t>Objet</w:t>
      </w:r>
    </w:p>
    <w:p>
      <w:r>
        <w:t>Allocation familiale (condition de recevabilité),</w:t>
      </w:r>
    </w:p>
    <w:p>
      <w:r>
        <w:t>demande de révision de l'arrêt du Tribunal fédéral suisse 8F_13/2016 du 5 décembre 2016.</w:t>
      </w:r>
    </w:p>
    <w:p>
      <w:r>
        <w:t>Vu :</w:t>
      </w:r>
    </w:p>
    <w:p>
      <w:r>
        <w:t>la "demande de révision et de récusation" du 3 février 2017(timbre postal) contre le jugement du Tribunal fédéral suisse du 5 décembre 2016 (cause 8F_13/2016) rejetant dans la mesure de sa recevabilité une précédente demande de révision, et la demande d'assistance judiciaire,</w:t>
      </w:r>
    </w:p>
    <w:p>
      <w:r>
        <w:t>l'ordonnance du 3 mars 2017 par laquelle le Tribunal fédéral a rejeté la demande d'assistance judiciaire, au vu de l'absence de chances de succès de la demande sur le fond, et imparti à A.A.________ et B.A.________ un délai de 14 jours, dès réception de l'ordonnance, pour verser une avance de frais de 500 fr.,</w:t>
      </w:r>
    </w:p>
    <w:p>
      <w:r>
        <w:t>le mémoire des requérants intitulé "demande réitérée de récusation, demande d'annulation d'une ordonnance et demande de détermination pour le dépôt d'une plainte pénale" du 28 mars 2017,</w:t>
      </w:r>
    </w:p>
    <w:p>
      <w:r>
        <w:t>l'ordonnance du 3 avril 2017 par laquelle le Tribunal fédéral a indiqué aux requérants qu'il n'existait pas de droit à obtenir un nouvel examen de la décision d'assistance judiciaire et a imparti à ceux-ci un délai supplémentaire échéant le 1</w:t>
      </w:r>
    </w:p>
    <w:p>
      <w:r>
        <w:t>er mai 2017 pour verser l'avance de frais, avec l'avertissement qu'à défaut, la demande du 3 février 2017 serait déclarée irrecevable,</w:t>
      </w:r>
    </w:p>
    <w:p>
      <w:r>
        <w:t>la "demande de révision" déposée le 4 mai 2017 contre l'ordonnance du 3 avril 2017,</w:t>
      </w:r>
    </w:p>
    <w:p>
      <w:r>
        <w:t>considérant :</w:t>
      </w:r>
    </w:p>
    <w:p>
      <w:r>
        <w:t>que les requérants n'ont pas versé l'avance de frais dans le délai supplémentaire imparti,</w:t>
      </w:r>
    </w:p>
    <w:p>
      <w:r>
        <w:t>que par conséquent, la demande de révision et de récusation du 3 février 2017 doit être déclarée irrecevable, conformément à l' art. 62 al. 3 LTF ,</w:t>
      </w:r>
    </w:p>
    <w:p>
      <w:r>
        <w:t>que pour le reste, il n'y a pas lieu d'entrer en matière sur la nouvelle demande de révision introduite de manière procédurière à l'encontre de l'ordonnance du 3 avril 2017,</w:t>
      </w:r>
    </w:p>
    <w:p>
      <w:r>
        <w:t>que dans tous les cas et indépendamment de son intitulé, cette écriture ne justifiait pas un nouvel examen de la demande d'assistance judiciaire (cf. arrêt 5A_430/2010 du 13 août 2010 consid. 2.4),</w:t>
      </w:r>
    </w:p>
    <w:p>
      <w:r>
        <w:t>qu'en vertu de l' art. 66 al. 1 et 5 LTF , il convient de mettre les frais judiciaires à la charge des requérants, solidairement entre eux,</w:t>
      </w:r>
    </w:p>
    <w:p>
      <w:r>
        <w:t>que tout nouvel acte du même style dans cette affaire - demande de révision procédurière ou abusive en particulier - demeurera sans réponse et sera classé purement et simplement,</w:t>
      </w:r>
    </w:p>
    <w:p>
      <w:r>
        <w:t>par ces motifs, le Tribunal fédéral prononce :</w:t>
      </w:r>
    </w:p>
    <w:p>
      <w:r>
        <w:t>1.</w:t>
      </w:r>
    </w:p>
    <w:p>
      <w:r>
        <w:t>La demande de révision est irrecevable.</w:t>
      </w:r>
    </w:p>
    <w:p>
      <w:r>
        <w:t>2.</w:t>
      </w:r>
    </w:p>
    <w:p>
      <w:r>
        <w:t>Les frais judiciaires, arrêtés à 200 fr., sont mis à la charge des requérants, solidairement entre eux.</w:t>
      </w:r>
    </w:p>
    <w:p>
      <w:r>
        <w:t>3.</w:t>
      </w:r>
    </w:p>
    <w:p>
      <w:r>
        <w:t>Le présent arrêt est communiqué aux parties, à la Cour de justice de la République et canton de Genève, Délégation des Juges de la Cour de justice en matière de récusation, à la Caisse d'allocations familiales pour personnes sans activité lucrative, Genève, et à l'Office fédéral des assurances sociales.</w:t>
      </w:r>
    </w:p>
    <w:p>
      <w:r>
        <w:t>Lucerne, le 28 juin 2017</w:t>
      </w:r>
    </w:p>
    <w:p>
      <w:r>
        <w:t>Au nom de la Ire Cour de droit social</w:t>
      </w:r>
    </w:p>
    <w:p>
      <w:r>
        <w:t>du Tribunal fédéral suisse</w:t>
      </w:r>
    </w:p>
    <w:p>
      <w:r>
        <w:t>Le Président : Maillard</w:t>
      </w:r>
    </w:p>
    <w:p>
      <w:r>
        <w:t>La Greffière : Castella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