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8F_17/2019 vom 29. November 2019</w:t>
      </w:r>
    </w:p>
    <w:p>
      <w:r>
        <w:t>Bundesgericht, 2019-11-29, DE</w:t>
      </w:r>
    </w:p>
    <w:p>
      <w:r>
        <w:rPr>
          <w:b/>
        </w:rPr>
        <w:t xml:space="preserve">Quelle: </w:t>
      </w:r>
      <w:r>
        <w:t>https://mcp.opencaselaw.ch/entscheid/bger_8F_17_2019</w:t>
      </w:r>
    </w:p>
    <w:p>
      <w:r>
        <w:t>FR: TF 8F_17/2019 du 29 novembre 2019</w:t>
      </w:r>
    </w:p>
    <w:p>
      <w:r>
        <w:t>IT: TF 8F_17/2019 del 29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8F_17/2019</w:t>
      </w:r>
    </w:p>
    <w:p>
      <w:r>
        <w:t>Urteil vom 29. November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Philip Stolkin,</w:t>
      </w:r>
    </w:p>
    <w:p>
      <w:r>
        <w:t>Gesuchstellerin,</w:t>
      </w:r>
    </w:p>
    <w:p>
      <w:r>
        <w:t>gegen</w:t>
      </w:r>
    </w:p>
    <w:p>
      <w:r>
        <w:t>IV-Stelle des Kantons Graubünden, Ottostrasse 24, 7000 Chur,</w:t>
      </w:r>
    </w:p>
    <w:p>
      <w:r>
        <w:t>Gesuchsgegnerin.</w:t>
      </w:r>
    </w:p>
    <w:p>
      <w:r>
        <w:t>Gegenstand</w:t>
      </w:r>
    </w:p>
    <w:p>
      <w:r>
        <w:t>Invalidenversicherung (Prozessvoraussetzung),</w:t>
      </w:r>
    </w:p>
    <w:p>
      <w:r>
        <w:t>Wiedererwägungs- und Erläuterungsgesuch gegen das Urteil des Schweizerischen Bundesgerichts vom 23. September 2019 (8C_601/2019 (S 19 40)).</w:t>
      </w:r>
    </w:p>
    <w:p>
      <w:r>
        <w:t>Nach Einsicht</w:t>
      </w:r>
    </w:p>
    <w:p>
      <w:r>
        <w:t>in die gegen das Urteil des Schweizerischen Bundesgerichts vom 23. September 2019 gerichtete Eingabe vom 30. Oktober 2019,</w:t>
      </w:r>
    </w:p>
    <w:p>
      <w:r>
        <w:t>in Erwägung,</w:t>
      </w:r>
    </w:p>
    <w:p>
      <w:r>
        <w:t>dass das Bundesgericht mit Urteil vom 23. September 2019 auf die gegen den Entscheid des Verwaltungsgerichts des Kantons Graubünden vom 12. Juli 2019 erhobene Beschwerde nicht eingetreten ist,</w:t>
      </w:r>
    </w:p>
    <w:p>
      <w:r>
        <w:t>dass die Gesuchstellerin mit ihrer Eingabe um Neuaufnahme des von ihr mit Beschwerde vom 13. September 2019 in Gang gesetzten, mit dem Nichteintretensurteil vom 23. September 2019 rechtskräftig ( Art. 61 BGG ) abgeschlossenen Verfahrens 8C_601/2019 ersucht,</w:t>
      </w:r>
    </w:p>
    <w:p>
      <w:r>
        <w:t>dass sie für den Fall, dass dies nicht möglich sei, eine ausführlichere Begründung des Nichteintretensurteils wünscht, es zugleich aber auch einer inhaltlichen Diskussion zuführen will,</w:t>
      </w:r>
    </w:p>
    <w:p>
      <w:r>
        <w:t>dass eine Neuaufnahme des Verfahrens nur nach Massgabe der in Art. 121-123 BGG abschliessend aufgezählten Revisionsgründe möglich ist,</w:t>
      </w:r>
    </w:p>
    <w:p>
      <w:r>
        <w:t>dass hingegen eine Wiedererwägung ausgeschlossen ist (vgl. Urteile 2F_26/2019 vom 14. November 2019 E. 1.1; 5F_11/2019 vom 25. Oktober 2019 E. 2; 6F_30/2019 vom 11. September 2019 E. 4; je mit Hinweisen, sowie 9F_16/2019 vom 27. August 2019 E. 2.1),</w:t>
      </w:r>
    </w:p>
    <w:p>
      <w:r>
        <w:t>dass ferner die Erläuterung und Berichtigung nach Art. 129 Abs. 1 BGG allein dazu dient, Fehler und Auslassungen bei der Ausformulierung der Entscheidformel, das heisst des Dispositivs, zu korrigieren; eine inhaltliche Korrektur des Urteils ist mit der Berichtigung und Erläuterung nicht möglich (vgl. dazu auch Urteil 6G_1/2019 vom 15. Juli 2019 E. 3.2),</w:t>
      </w:r>
    </w:p>
    <w:p>
      <w:r>
        <w:t>dass mit der Erläuterung gemäss Art. 129 Abs. 1 BGG auch keine nachträgliche Erklärung der rechtlichen Erwägungen des gefällten bundesgerichtlichen Entscheids verlangt werden kann, mit denen der Gesuchsteller nicht einverstanden ist (a.a.O.; s. sodann Urteil 8G_1/2019 vom 23. Oktober 2019),</w:t>
      </w:r>
    </w:p>
    <w:p>
      <w:r>
        <w:t>dass die Gesuchstellerin mit ihrer Eingabe letztlich nichts anderes versucht, als die Rechtslage zu diskutieren, die zum Nichteintretensurteil geführt hat,</w:t>
      </w:r>
    </w:p>
    <w:p>
      <w:r>
        <w:t>dass sich dergestalt das Gesuch insgesamt als offensichtlich unzulässig erweist,</w:t>
      </w:r>
    </w:p>
    <w:p>
      <w:r>
        <w:t>dass deshalb darauf nicht einzutreten ist,</w:t>
      </w:r>
    </w:p>
    <w:p>
      <w:r>
        <w:t>dass die Gerichtskosten ausgangsgemäss der Gesuchstellerin zu überbinden sind ( Art. 66 Abs. 1 und 3 BGG ),</w:t>
      </w:r>
    </w:p>
    <w:p>
      <w:r>
        <w:t>erkennt der Präsident:</w:t>
      </w:r>
    </w:p>
    <w:p>
      <w:r>
        <w:t>1.</w:t>
      </w:r>
    </w:p>
    <w:p>
      <w:r>
        <w:t>Auf das Wiedererwägungs- und Erläuterungsgesuch wird nicht eingetreten.</w:t>
      </w:r>
    </w:p>
    <w:p>
      <w:r>
        <w:t>2.</w:t>
      </w:r>
    </w:p>
    <w:p>
      <w:r>
        <w:t>Die Gerichtskosten von Fr. 300.- werden der Gesuchstellerin auferlegt.</w:t>
      </w:r>
    </w:p>
    <w:p>
      <w:r>
        <w:t>3.</w:t>
      </w:r>
    </w:p>
    <w:p>
      <w:r>
        <w:t>Dieses Urteil wird den Parteien, dem Verwaltungsgericht des Kantons Graubünden und dem Bundesamt für Sozialversicherungen schriftlich mitgeteilt.</w:t>
      </w:r>
    </w:p>
    <w:p>
      <w:r>
        <w:t>Luzern, 29. November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