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8C_987/2012 vom 21. Februar 2013</w:t>
      </w:r>
    </w:p>
    <w:p>
      <w:r>
        <w:t>Bundesgericht, 2013-02-21, DE</w:t>
      </w:r>
    </w:p>
    <w:p>
      <w:r>
        <w:rPr>
          <w:b/>
        </w:rPr>
        <w:t xml:space="preserve">Quelle: </w:t>
      </w:r>
      <w:r>
        <w:t>https://mcp.opencaselaw.ch/entscheid/bger_8C_987_2012</w:t>
      </w:r>
    </w:p>
    <w:p>
      <w:r>
        <w:t>FR: TF 8C_987/2012 du 21 février 2013</w:t>
      </w:r>
    </w:p>
    <w:p>
      <w:r>
        <w:t>IT: TF 8C_987/2012 del 21 febbraio 2013</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2.1</w:t>
      </w:r>
    </w:p>
    <w:p>
      <w:r>
        <w:t>Das Ereignis vom ........ ist unstreitig als Nichtberufsunfall zu qualifizieren und begründet als solcher grundsätzlich einen Anspruch auf Leistungen der obligatorischen Unfallversicherung ( Art. 6 Abs. 1 und Art. 8 Abs. 1 UVG in Verbindung mit Art. 4 ATSG ). Stirbt der Versicherte an den Folgen eines Unfalles, so haben der überlebende Ehegatte und die Kinder Anspruch auf Hinterlassenenrenten ( Art. 28 UVG ). Streitig und zu prüfen ist, ob die Geldleistungen zu Recht um die Hälfte gekürzt wurden.</w:t>
      </w:r>
    </w:p>
    <w:p>
      <w:r>
        <w:rPr>
          <w:b/>
        </w:rPr>
        <w:t>E. 2.2</w:t>
      </w:r>
    </w:p>
    <w:p>
      <w:r>
        <w:t>Die Vorinstanz hat die Regelung, wonach bei Nichtberufsunfällen, die auf ein Wagnis zurückgehen, die Geldleistungen um die Hälfte gekürzt und in besonders schweren Fällen verweigert werden ( Art. 39 UVG in Verbindung mit Art. 50 Abs. 1 und Abs. 2 Satz 1 UVV; BGE 97 V 72 ; SVR 2007 UV Nr. 4 S. 10 E. 1 f., U 122/06; Urteil 8C_504/2007 vom 16. Juni 2008 E. 2.2 und 6 f.) richtig dargelegt. Gleiches gilt betreffend den im Sozialversicherungsrecht üblichen Beweisgrad der überwiegenden Wahrscheinlichkeit ( BGE 134 V 109 E. 9.5 S. 125). Darauf wird verwiesen.</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97 V 72 ff.; SVR 2007 UV Nr. 4 S. 10 E. 2.1; Urteil 8C_504/2007 E. 6.1).</w:t>
      </w:r>
    </w:p>
    <w:p>
      <w:r>
        <w:rPr>
          <w:b/>
        </w:rPr>
        <w:t>E. 3.1</w:t>
      </w:r>
    </w:p>
    <w:p>
      <w:r>
        <w:t>Das kantonale Gericht erwog, M.________ und H.________ seien bei schönem Wetter von A.________ über B.________ zum auf 1'703 Meter ü. M. liegenden C.________ aufgestiegen. Alten Spuren folgend, hätten sie beim Punkt/Höhe 1661 die offizielle, vom Tourismus D.________ ausgeschilderte, "schwarze Route", welche ostwärts des C.________ in Richtung Norden verlaufe, verlassen. Gemäss den Ausführungen der Kantonspolizei sei der Versicherte, um vom C.________ zur E.________ zu gelangen, über den Ostkamm in den Hang gestiegen und habe dabei eine Schneebrettlawine ausgelöst. Laut nationalem Lawinenbulletin sei die Lawinengefahr als erheblich eingeschätzt worden. Das regionale Lawinenbulletin, das für den östlichen Alpennordhang jeweils um 8 Uhr erscheine und bis 17 Uhr gelte, habe präzisierend als Gefahrenstellen Steilhänge aller Expositionen oberhalb von rund 1'400 Meter ü. M. bezeichnet. Auf die erhebliche Lawinengefahr im gesamten Alpenraum sei auch in der Sendung "Meteo" des Schweizer Fernsehens hingewiesen worden. Beim Lawinenhang habe es sich um eine typische Gefahrenstelle gehandelt, wobei aufgrund der Steilheit von 45 Grad und mehr die Zusatzbelastung des in den Hang schreitenden Schneeschuhläufers genügt habe, um die Schneebrettlawine auszulösen.</w:t>
      </w:r>
    </w:p>
    <w:p>
      <w:r>
        <w:t>Über den aktuellen Zustand der Route hätten sich die beiden Schneeschuhwanderer sodann nicht informiert, weil sie in den vergangenen Wintern alle drei Schneeschuhtouren ("schwarz", "rot", "blau") absolviert hätten. Sie hätten weder das Lawinenbulletin konsultiert noch irgendwelches Rettungswerkzeug (LVS-Gerät, Rettungsschaufel, Sondierstange) mitgeführt. Spätestens mit dem Abstieg vom C.________ in östliche Richtung wären sie ein relatives Wagnis eingegangen. Der Nordostgrat des C.________ befinde sich nicht auf der offiziellen Route und sei auch nicht in der von der Beschwerdeführerin angeführten Literatur erwähnt. Es sei offensichtlich, dass die beiden Schneeschuhläufer abseits der vorgegebenen Route "C.________" und damit in völlig ungesichertem Gelände unterwegs gewesen seien. Weder die persönlichen Fähigkeiten der beiden noch ihre Vorkehren seien den herrschenden äusseren Umständen (erhebliche Lawinengefahr bei grosser Neuschneemenge; Unfallort als typische Gefahrenstelle) angepasst gewesen. Das diesem Tourenabschnitt innewohnende Risiko hätten sie nicht auf ein vertretbares Mass herabgesetzt.</w:t>
      </w:r>
    </w:p>
    <w:p>
      <w:r>
        <w:rPr>
          <w:b/>
        </w:rPr>
        <w:t>E. 3.2</w:t>
      </w:r>
    </w:p>
    <w:p>
      <w:r>
        <w:t>Dagegen wendet die Beschwerdeführerin unter Berufung auf ein von ihr veranlasstes Gutachten des Dr. iur. F.________, Rechtsanwalt &amp; Alpin-Experte, vom 20. Juli 2010 ein, der Versicherte habe keine Lawine und auch kein Schneebrett ausgelöst. Vielmehr sei eine Wechte abgebrochen, die ein Schneebrett an einer Stelle nach sich gezogen habe, die der Versicherte nie betreten hätte. Ein solcher Wechtenabbruch habe nicht prognostiziert werden können. Er sei in einen Erosionstrichter gestürzt, der weder in der Fachliteratur noch im Internet erwähnt und auf einer Karte kaum oder gar nicht ersichtlich sei. Vor Ort seien keine Massnahmen, wie Warntafeln oder ein Sperrseil entlang des Trichterrandes, vorhanden. Die als leicht zu bezeichnende "schwarze Route" auf nicht lawinengefährdetem Gelände hätte ohne grosse Vorkehren begangen werden dürfen. Die Route sei nicht mit Pfählen oder anderen Zeichen markiert gewesen. Der Nordosthang sei mit Schneeschuhen nicht begehbar. Bei Erreichen des Punktes 1661 könne die nächste Markierung in Richtung Norden nicht gesehen werden, weshalb es möglich sei, dass der Osthang zu hoch traversiert werde und man unbemerkt in den Gefahrenbereich der Wechte gerate. Der Erosionstrichter sei eine "Falle" gewesen und die Gefahren der Wechte hätten nicht erkannt werden können, weshalb der Wagnischarakter fehle. In Verletzung des rechtlichen Gehörs habe das kantonale Gericht den Sachverhalt ungenügend abgeklärt und in willkürlicher Weise die Erkenntnisse des Gutachtens vom 20. Juli 2010 unberücksichtigt gelassen.</w:t>
      </w:r>
    </w:p>
    <w:p>
      <w:r>
        <w:rPr>
          <w:b/>
        </w:rPr>
        <w:t>E. 3.3</w:t>
      </w:r>
    </w:p>
    <w:p>
      <w:r>
        <w:t>Gemäss Rapport der Kantonspolizei vom 10. Februar 2010 steht fest, dass sich der Versicherte und seine Begleiterin H.________ ohne weitere Vorbereitungen auf die Schneeschuhtour zum C.________ aufgemacht hatten, da sie diese bereits im vergangen Winter absolviert hatten. So konsultierten sie weder die Routeninformationen (mit Kartenmaterial zu den markierten Routen) der Website, noch hatten sie sich über die aktuelle Lawinensituation informiert. Im begangenen Gebiet herrschte erhebliche Lawinengefahr, die Sichtverhältnisse waren gut. Gemäss Aussage der Begleiterin seien ab dem C.________ keine Spuren Richtung E.________ vorhanden gewesen. In der Annahme, dass die weiter unten gegen Norden gesichteten Spuren zur Route "S.________" gehörten, hätten sie versucht, vom Gipfel des C.________ diese Spuren zu erreichen. Wie aus dem Polizeiprotokoll hervorgeht, führt die auf der Website beschriebene Schneetour "C.________" jedoch östlich des Gipfels vorbei und umgeht dadurch auch den Steilhang (Lawinenhang) auf der Ostseite in flacherem Gelände, weshalb sich beide Schneeschuhläufer zum Zeitpunkt der Auslösung der Schneebrettlawine nicht auf der Schneeschuhroute "C.________" befanden. H.________ gab an, dass sie vom Gipfel in den Nordosthang liefen, um zu den unteren Spuren zu gelangen. Laut polizeilichem Fotodossier löste der Versicherte beim Beschreiten des Steilhangs über den Ostkamm die Schneebrettlawine aus.</w:t>
      </w:r>
    </w:p>
    <w:p>
      <w:r>
        <w:rPr>
          <w:b/>
        </w:rPr>
        <w:t>E. 3.4</w:t>
      </w:r>
    </w:p>
    <w:p>
      <w:r>
        <w:t>Damit ist davon auszugehen, dass sich die beiden Schneeschuhwanderer durch einen nordöstlichen Abstieg, abseits der vorgeschlagenen und markierten Route, in eine besonders grosse Gefahr begaben, welche sich in der Folge auch verwirklichte. Sie liessen es an einer umsichtigen Vorbereitung (Konsultieren der Website, die auf bestehende Gefahren hinwies, und der Lawinenbulletins, Mitführen einer Karte, zumal der Routenverlauf offensichtlich nicht gänzlich bekannt war, denn die Route führt um den C.________ von B.________ ostwärts am C.________ vorbei und nicht auf den Gipfel desselben) mangeln. Auf der Website wurde darauf hingewiesen, dass beim C.________ ostwärts Vorsicht geboten und ausnahmslos die markierte Route zu begehen ist. Ab erheblicher Lawinengefahr werde zudem auf der Frontpage unter "Aktuelles/News" davor gewarnt, abseits der Routen zu gehen, bei grosser Lawinengefahr werde davon abgeraten, Touren zu unternehmen (Schreiben der Kantonspolizei vom 9. Juli 2010 und Schreiben der Infostelle D.________ gleichen Datums).</w:t>
      </w:r>
    </w:p>
    <w:p>
      <w:r>
        <w:rPr>
          <w:b/>
        </w:rPr>
        <w:t>E. 3.5</w:t>
      </w:r>
    </w:p>
    <w:p>
      <w:r>
        <w:t>Entgegen den Darlegungen in der Beschwerde ist dabei unerheblich, ob der Verunfallte beim Betreten der Wechte einen Abbruch derselben provozierte, was wiederum eine Schneelawine auslöste, oder ob sich die Schneemasse durch das Betreten des steilen Hangs über den Ostkamm, wie die Partnerin aussagte, löste, worauf bereits die Vorinstanz verwies. Denn bei der bestehenden erheblichen Lawinengefahr hätten sich die Tourengänger so oder anders ausschliesslich auf der markierten Route - wobei sich aus dem Entscheid der Anklagekammer vom 30. November 2010, welche auf die Eröffnung eines Strafverfahrens gegen die Mitglieder des Gemeinderates D.________ verzichtet hat, ergibt, dass von einer genügenden, sich seit dem Jahr 2005 permanent vor Ort befindenden Markierung auszugehen ist - bewegen sollen. Dass die von ihnen gewählte "schwarze Route" gerade nicht zum Gipfel des C.________ führt, sondern ostwärts daran vorbei, hätte den beiden bei sorgfältiger Vorbereitung bekannt sein müssen. Die Routen führen weder durch Steilhänge noch auf den Gipfel des C.________, wie die Infostelle D.________ im Schreiben vom 9. Juli 2010 betonte, was auch im Polizeirapport vom 10. Februar 2010 festgehalten wird. Oberstleutnant R.________ von der Kantonspolizei gab in einem Schreiben vom 9. Juli 2010 an das Untersuchungsamt an, dass, sofern sich die Wanderer an die empfohlene Route hielten und gute Sicht herrsche, diese ohne ein grösseres Risiko in Kauf zu nehmen unterwegs seien. Daraus erhellt, dass, der Route folgend, der Gipfel des C.________ nicht hätte erklommen werden dürfen. Dementsprechend überzeugt das Gutachten des Dr. iur. F.________ betreffend die hier zu beurteilende Frage, ob im konkreten Vorgehen (Abstieg vom Gipfel des C.________ in nordöstlicher Richtung abseits der Route) ein Wagnis zu sehen ist, nicht. Das Argument, bei der Planung der Rundtour "C.________" sei für beide Tourengänger nicht erkennbar gewesen, dass man sich einem Absturz durch Wechtenbruch oder der Gefahr einer niedergehenden Lawine aussetzen könnte, greift nicht, da sich die beiden gerade nicht auf der vorgegebenen, markierten Route bewegten, welche auch bei den bestehenden Verhältnissen ohne grösseres Risiko hätte absolviert werden können. Durch das Verlassen der Route und das Betreten des Wechtenkamms mit oder ohne anschliessendem Abstieg in den über 30 Grad steilen und daher besonders lawinengefährdeten Hang setzte sich der Versicherte in Berücksichtigung der konkreten Umstände (erhebliche Lawinengefahr, keine Vorbereitung und fehlende Ausrüstung [LVS-Gerät, Rettungsschaufel, Sondierstange], um abseits der markierten Route zu wandern) objektiv einer besonders grossen Gefahr aus, woran auch die Ausführungen gemäss Gutachten vom 20. Juli 2010 nichts ändern. Es kann offen bleiben, ob das Schneeschuhwandern abseits der markierten Route bei den gegebenen Verhältnissen ein absolutes Wagnis darstellt, dessen inhärente grosse Risiken nicht auf ein vernünftiges Mass reduziert werden konnten. Mit der Vorinstanz liegt jedenfalls ein relatives Wagnis vor.</w:t>
      </w:r>
    </w:p>
    <w:p>
      <w:r>
        <w:rPr>
          <w:b/>
        </w:rPr>
        <w:t>E. 3.6</w:t>
      </w:r>
    </w:p>
    <w:p>
      <w:r>
        <w:t>Bei dieser Sachlage hat das kantonale Gericht in zulässiger antizipierter Beweiswürdigung auf weitere Beweismassnahmen verzichtet. Von einer Verletzung des rechtlichen Gehörs und einer willkürlichen Beweiswürdigung kann keine Rede sein. Der angefochtene Entscheid, mit welchem eine Kürzung der Witwenrente um die Hälfte bestätigt wurde, ist rechtens.</w:t>
      </w:r>
    </w:p>
    <w:p>
      <w:r>
        <w:rPr>
          <w:b/>
        </w:rPr>
        <w:t>E. 4</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