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8C_96/2018 vom 6. Juni 2018</w:t>
      </w:r>
    </w:p>
    <w:p>
      <w:r>
        <w:t>Bundesgericht, 2018-06-06, DE</w:t>
      </w:r>
    </w:p>
    <w:p>
      <w:r>
        <w:rPr>
          <w:b/>
        </w:rPr>
        <w:t xml:space="preserve">Quelle: </w:t>
      </w:r>
      <w:r>
        <w:t>https://mcp.opencaselaw.ch/entscheid/bger_8C_96_2018</w:t>
      </w:r>
    </w:p>
    <w:p>
      <w:r>
        <w:t>FR: TF 8C_96/2018 du 6 juin 2018</w:t>
      </w:r>
    </w:p>
    <w:p>
      <w:r>
        <w:t>IT: TF 8C_96/2018 del 6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Fest steht, dass es sich beim Ereignis vom 30. Mai 2014 um einen Selbsttötungsversuch gehandelt hat. Streitig und zu prüfen ist demgegenüber, ob der Versicherte im Zeitpunkt des Suizidversuchs (unverschuldet) gänzlich unfähig war, vernunftgemäss zu handeln.</w:t>
      </w:r>
    </w:p>
    <w:p>
      <w:r>
        <w:rPr>
          <w:b/>
        </w:rPr>
        <w:t>E. 3.1</w:t>
      </w:r>
    </w:p>
    <w:p>
      <w:r>
        <w:t>Hervorzuheben ist, dass bei absichtlicher Herbeiführung des Todes durch den Versicherten kein Anspruch auf Versicherungsleistungen besteht, mit Ausnahme der Bestattungskosten ( Art. 37 Abs. 1 UVG ). Diese Regelung findet namentlich dann keine Anwendung, wenn der Versicherte, der sich nachweislich das Leben nehmen wollte, zur Zeit der Tat ohne Verschulden gänzlich unfähig war, vernunftgemäss zu handeln ( Art. 48 UVV ; vgl. zur Gesetzmässigkeit dieser Bestimmung: BGE 140 V 220 E. 3.2 S. 222 und E. 3.3.1 S. 223; 129 V 95 ). Ob dies beim hier gegebenen Suizidversuch zutrifft, ist umstritten.</w:t>
      </w:r>
    </w:p>
    <w:p>
      <w:r>
        <w:rPr>
          <w:b/>
        </w:rPr>
        <w:t>E. 3.2</w:t>
      </w:r>
    </w:p>
    <w:p>
      <w:r>
        <w:t>Die leistungsansprechende Person muss bei Suizid oder -versuch die Urteilsunfähigkeit nach Art. 16 ZGB zur Zeit der Tat nachweisen (SVZ 68 2000 S. 202, U 54/99; RKUV 1996 Nr. U 247 S. 168, U 21/95 E. 2a, Urteil 8C_256/2010 vom 22. Juni 2010 E. 3.2.1). Den Parteien obliegt jedoch in dem vom Untersuchungsgrundsatz beherrschten Sozialversicherungsprozess keine subjektive Beweisführungslast im Sinne von Art. 8 ZGB .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 BGE 117 V 261 E. 3b S. 264 mit Hinweis; SVR 2016 UV Nr. 31 S. 102, 8C_662/2015 E. 3.2 mit Hinweis).</w:t>
      </w:r>
    </w:p>
    <w:p>
      <w:r>
        <w:rPr>
          <w:b/>
        </w:rPr>
        <w:t>E. 4.1</w:t>
      </w:r>
    </w:p>
    <w:p>
      <w:r>
        <w:t>Verwaltung und Vorinstanz haben nach eingehender Beweiswürdigung mit überzeugender Begründung, worauf verwiesen wird ( Art. 109 Abs. 3 BGG ), zutreffend dargelegt, dass der Versicherte im Zeitpunkt des Suizidversuchs nicht mit dem erforderlichen Beweisgrad der überwiegenden Wahrscheinlichkeit gänzlich unfähig war, vernunftgemäss zu handeln (vgl. E. 3.1 hievor).</w:t>
      </w:r>
    </w:p>
    <w:p>
      <w:r>
        <w:rPr>
          <w:b/>
        </w:rPr>
        <w:t>E. 4.2</w:t>
      </w:r>
    </w:p>
    <w:p>
      <w:r>
        <w:t>Was der Beschwerdeführer gegen den angefochtenen Entscheid vorbringt, ist offensichtlich unbegründet. Insbesondere vermag er sich nicht auf eine fachärztliche Beurteilung zu berufen, welche seinen Standpunkt bestätigen würde. Dem Suva-Psychiater med. pract. D.________ war die Tatsache bekannt, dass der Versicherte stark alkoholabhängig war und bei Spitaleintritt einen Blutalkoholgehalt von zirka 2,6 Promille aufwies. Die versicherungspsychiatrische Beurteilung vom 19. Mai 2015 wurde lege artis erstellt, beruhte auf einem ausführlichen Gespräch mit der Ehefrau und der Tochter des Beschwerdeführers, berücksichtigte die geklagten gesundheitlichen Beeinträchtigungen, erging in Kenntnis der Vorakten (Anamnese), leuchtet in der Beurteilung der medizinischen Zusammenhänge ein und enthält begründete Schlussfolgerungen in Bezug auf die Urteilsfähigkeit im Zeitpunkt des Suizidversuchs. Weshalb diese versicherungspsychiatrische Beurteilung den praxisgemässen Beweisanforderungen von BGE 125 V 351 nicht genügen oder sonst wie Bundesrecht verletzen sollte, ist nicht ersichtlich und wird nicht dargelegt.</w:t>
      </w:r>
    </w:p>
    <w:p>
      <w:r>
        <w:rPr>
          <w:b/>
        </w:rPr>
        <w:t>E. 4.3</w:t>
      </w:r>
    </w:p>
    <w:p>
      <w:r>
        <w:t>Basierend auf der telefonischen Auskunft des psychiatrisch behandelnden Hausarztes Dr. med. C.________ sowie nach Angaben der Angehörigen des Beschwerdeführers verneinte der Suva-Psychiater Anhaltspunkte für psychotische Symptome. Eine leichte Geistesschwäche infolge der langjährigen Alkoholabhängigkeit sei zwar nicht auszuschliessen. Deswegen sei jedoch im Tatzeitpunkt die Fähigkeit, vernunftgemäss zu handeln, nicht mit überwiegender Wahrscheinlichkeit vollständig aufgehoben gewesen. Zur gleichen Schlussfolgerung führe die Berücksichtigung des Verlaufs des Medikamentenkonsums und der schweren Alkoholsucht.</w:t>
      </w:r>
    </w:p>
    <w:p>
      <w:r>
        <w:rPr>
          <w:b/>
        </w:rPr>
        <w:t>E. 4.4</w:t>
      </w:r>
    </w:p>
    <w:p>
      <w:r>
        <w:t>Soweit der Versicherte gestützt auf den mehrfachen Verweis auf das Urteil 8C_496/2008 vom 17. April 2009 eine ungenügende Abklärung des Sachverhalts geltend zu machen scheint, vermag er daraus nichts zu seinen Gunsten abzuleiten. Denn anders als im erwähnten Urteil war der Beschwerdeführer nach dem Suizidversuch nicht mehr in der Lage, anlässlich einer persönlichen psychiatrischen Exploration sachdienliche Informationen betreffend Urteilsfähigkeit für den Tatzeitpunkt zu liefern.</w:t>
      </w:r>
    </w:p>
    <w:p>
      <w:r>
        <w:rPr>
          <w:b/>
        </w:rPr>
        <w:t>E. 4.5</w:t>
      </w:r>
    </w:p>
    <w:p>
      <w:r>
        <w:t>Inwiefern die gerichtliche Einvernahme der Ehegattin des Versicherten als Zeugin an deren früheren Angaben gegenüber dem Suva-Psychiater etwas ändern würde, ist nicht ersichtlich und wird nicht aufgezeigt. Der Beschwerdeführer macht zu Recht auch nicht geltend, dass von seiner eigenen Exploration nach dem Suizidversuch angesichts der gravierenden und bleibenden Folgen entscheidwesentliche neue Erkenntnisse zu erwarten gewesen wären. Verwaltung und Vorinstanz haben nach dem Gesagten in zulässiger antizipierter Beweiswürdigung auf weitere Abklärungen verzichtet ( BGE 136 I 229 E. 5.3 S. 236).</w:t>
      </w:r>
    </w:p>
    <w:p>
      <w:r>
        <w:rPr>
          <w:b/>
        </w:rPr>
        <w:t>E. 4.6</w:t>
      </w:r>
    </w:p>
    <w:p>
      <w:r>
        <w:t>Fehlt es für den Zeitpunkt des Selbsttötungsversuchs am Nachweis einer vollständig aufgehobenen Fähigkeit, vernunftgemäss handeln zu können (vgl. E. 3 hievor), bleibt es beim angefochtenen Entscheid. Demnach hat die Suva gestützt auf Art. 37 Abs. 1 UVG zufolge absichtlicher Herbeiführung des Gesundheitsschadens zu Recht eine Leistungspflicht verneint.</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