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8C_95/2016 vom 9. Juni 2016</w:t>
      </w:r>
    </w:p>
    <w:p>
      <w:r>
        <w:t>Bundesgericht, 2016-06-09, DE</w:t>
      </w:r>
    </w:p>
    <w:p>
      <w:r>
        <w:rPr>
          <w:b/>
        </w:rPr>
        <w:t xml:space="preserve">Quelle: </w:t>
      </w:r>
      <w:r>
        <w:t>https://mcp.opencaselaw.ch/entscheid/bger_8C_95_2016</w:t>
      </w:r>
    </w:p>
    <w:p>
      <w:r>
        <w:t>FR: TF 8C_95/2016 du 9 juin 2016</w:t>
      </w:r>
    </w:p>
    <w:p>
      <w:r>
        <w:t>IT: TF 8C_95/2016 del 9 giugno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3</w:t>
      </w:r>
    </w:p>
    <w:p>
      <w:r>
        <w:t>Streitig ist, ob Vorinstanz und Verwaltung das Neuanmeldungsgesuch der Versicherten zu Recht abgewiesen haben. Zu prüfen ist dabei insbesondere, ob sich in der Zeit zwischen dem 1. Februar 2010 (Zeitpunkt der letzten rentenablehnenden bzw. rentenaufhebenden Verfügung) und dem 9. Juni 2015 (Datum der angefochtenen Verfügung) zu einer rentenbegründenden Änderung des Sachverhalts gekommen ist.</w:t>
      </w:r>
    </w:p>
    <w:p>
      <w:r>
        <w:rPr>
          <w:b/>
        </w:rPr>
        <w:t>E. 4</w:t>
      </w:r>
    </w:p>
    <w:p>
      <w:r>
        <w:t>Das kantonale Gericht hat in umfassender Würdigung der medizinischen Akten für das Bundesgericht grundsätzlich verbindlich festgestellt, dass sich der Gesundheitszustand der Beschwerdeführerin in der Zeit zwischen dem 1. Februar 2010 und dem 9. Juni 2015 zwar verschlechtert hat, sie aber weiterhin in der Lage ist, einer leichten oder mittelschweren Tätigkeit vollzeitlich und ohne Leistungseinschränkung nachzugehen. Was die Versicherte gegen diese Feststellung vorbringt, vermag sie nicht als bundesrechtswidrig erscheinen zu lassen. Die neurologischen Experten des Spitals B.________ haben in ihrem Gutachten vom 16. März 2015 nachvollziehbar und überzeugend dargelegt, weshalb von einer neuropsychologischen Testung keine validen Resultate zu erwarten wären; entsprechend verstösst es nicht gegen den Untersuchungsgrundsatz, wenn auf eine erneute neuropsychologische Abklärung verzichtet wurde. Wie zudem die Vorinstanz zutreffend erwogen hat, enthalten die Ausführungen der Ergotherapeutin vom 4. Oktober 2012 keine konkreten Indizien, welche gegen die Schlüssigkeit des Gutachtens des Dr. med. C.________, Psychiatrie und Psychotherapie FMH, vom 11. Dezember 2013 sprechen würden. Da auch von der Versicherten nicht dargetan wird, der psychische Gesundheitszustand habe sich in der Zeit nach dieser Begutachtung bis zum Verfügungszeitpunkt erheblich verschlechtert, konnte ohne weiteres auf eine erneute psychiatrische Begutachtung verzichtet werden. Durfte die Vorinstanz somit ohne damit Bundesrecht zu verletzten auf eine volle Arbeitsfähigkeit in einer angepassten Tätigkeit schliessen, so besteht im vorliegenden Fall kein Anspruch auf eine Rente der Invalidenversicherung. Die Beschwerde der Versicherten ist demnach abzuweisen, ohne dass es weiterer Abklärungen bedürfte.</w:t>
      </w:r>
    </w:p>
    <w:p>
      <w:r>
        <w:rPr>
          <w:b/>
        </w:rPr>
        <w:t>E. 5</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