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947/2015 vom 18. Februar 2016</w:t>
      </w:r>
    </w:p>
    <w:p>
      <w:r>
        <w:t>Bundesgericht, 2016-02-18, IT</w:t>
      </w:r>
    </w:p>
    <w:p>
      <w:r>
        <w:rPr>
          <w:b/>
        </w:rPr>
        <w:t xml:space="preserve">Quelle: </w:t>
      </w:r>
      <w:r>
        <w:t>https://mcp.opencaselaw.ch/entscheid/bger_8C_947_2015</w:t>
      </w:r>
    </w:p>
    <w:p>
      <w:r>
        <w:t>FR: TF 8C 947/2015 du 18 février 2016</w:t>
      </w:r>
    </w:p>
    <w:p>
      <w:r>
        <w:t>IT: TF 8C 947/2015 del 18 febbraio 2016</w:t>
      </w:r>
    </w:p>
    <w:p>
      <w:pPr>
        <w:pStyle w:val="Heading2"/>
      </w:pPr>
      <w:r>
        <w:t>Regeste</w:t>
      </w:r>
    </w:p>
    <w:p>
      <w:r>
        <w:t>Assicurazione sociale cantonale (assistenza giudiziaria) | Assegni familiari nell'agricoltura</w:t>
      </w:r>
    </w:p>
    <w:p>
      <w:pPr>
        <w:pStyle w:val="Heading2"/>
      </w:pPr>
      <w:r>
        <w:t>Erwägungen</w:t>
      </w:r>
    </w:p>
    <w:p>
      <w:r>
        <w:rPr>
          <w:b/>
        </w:rPr>
        <w:t>E. 1</w:t>
      </w:r>
    </w:p>
    <w:p>
      <w:r>
        <w:t>A._________,</w:t>
      </w:r>
    </w:p>
    <w:p>
      <w:r>
        <w:rPr>
          <w:b/>
        </w:rPr>
        <w:t>E. 2</w:t>
      </w:r>
    </w:p>
    <w:p>
      <w:r>
        <w:t>B._________, ricorrente, contro Cassa cantonale di compensazione, Ufficio delle prestazioni, via Canonico Ghiringhelli 15a, 6501 Bellinzona, opponente. Oggetto Assicurazione sociale cantonale (ritiro del ricorso), ricorso contro il giudizio del Tribunale delle assicurazioni del Cantone Ticino del 21 dicembre 2015. Visto: il decreto del 18 febbraio 2016 con cui il Tribunale federale ha respinto la domanda di assistenza giudiziaria presentata con il ricorso del 28 dicembre 2015 (timbro postale) contro il giudizio del Tribunale delle assicurazioni del Cantone Ticino del 21 dicembre 2015, il decreto del 14 marzo 2016 con cui il Tribunale federale ha dichiarato inammissibile una domanda di riconsiderazione del precedente decreto, lo scritto del 22 marzo 2016 (timbro postale) con il quale i ricorrenti desistono dalla procedura, considerando: che la causa è terminata e dev'essere stralciata dai ruoli dal giudice dell'istruzione ( art. 32 cpv. 2 e 71 LTF ), potendo rinunciare in concreto a riscuotere spese giudiziarie ( art. 66 cpv. 2 LTF ), per questi motivi, il Presidente decreta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