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8C_93/2018 vom 1. Februar 2018</w:t>
      </w:r>
    </w:p>
    <w:p>
      <w:r>
        <w:t>Bundesgericht, 2018-02-01, DE</w:t>
      </w:r>
    </w:p>
    <w:p>
      <w:r>
        <w:rPr>
          <w:b/>
        </w:rPr>
        <w:t xml:space="preserve">Quelle: </w:t>
      </w:r>
      <w:r>
        <w:t>https://mcp.opencaselaw.ch/entscheid/bger_8C_93_2018</w:t>
      </w:r>
    </w:p>
    <w:p>
      <w:r>
        <w:t>FR: TF 8C_93/2018 du 1 février 2018</w:t>
      </w:r>
    </w:p>
    <w:p>
      <w:r>
        <w:t>IT: TF 8C_93/2018 del 1 febbraio 2018</w:t>
      </w:r>
    </w:p>
    <w:p>
      <w:pPr>
        <w:pStyle w:val="Heading2"/>
      </w:pPr>
      <w:r>
        <w:t>Volltext</w:t>
      </w:r>
    </w:p>
    <w:p>
      <w:r>
        <w:t>Bundesgericht</w:t>
      </w:r>
    </w:p>
    <w:p>
      <w:r>
        <w:t>Tribunal fédéral</w:t>
      </w:r>
    </w:p>
    <w:p>
      <w:r>
        <w:t>Tribunale federale</w:t>
      </w:r>
    </w:p>
    <w:p>
      <w:r>
        <w:t>Tribunal federal</w:t>
      </w:r>
    </w:p>
    <w:p>
      <w:r>
        <w:t>8C_93/2018</w:t>
      </w:r>
    </w:p>
    <w:p>
      <w:r>
        <w:t>Urteil vom 1. Februar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Schaffhausen,</w:t>
      </w:r>
    </w:p>
    <w:p>
      <w:r>
        <w:t>Oberstadt 9, 8200 Schaffhausen,</w:t>
      </w:r>
    </w:p>
    <w:p>
      <w:r>
        <w:t>Beschwerdegegnerin.</w:t>
      </w:r>
    </w:p>
    <w:p>
      <w:r>
        <w:t>Gegenstand</w:t>
      </w:r>
    </w:p>
    <w:p>
      <w:r>
        <w:t>Invalidenversicherung (Prozessvoraussetzung),</w:t>
      </w:r>
    </w:p>
    <w:p>
      <w:r>
        <w:t>Beschwerde gegen den Entscheid des Obergerichts</w:t>
      </w:r>
    </w:p>
    <w:p>
      <w:r>
        <w:t>des Kantons Schaffhausen vom 14. Dezember 2017 (63/2015/9).</w:t>
      </w:r>
    </w:p>
    <w:p>
      <w:r>
        <w:t>Nach Einsicht</w:t>
      </w:r>
    </w:p>
    <w:p>
      <w:r>
        <w:t>in die Beschwerde vom 27. Januar 2018 (Poststempel) gegen den Entscheid des Obergerichts des Kantons Schaffhausen vom 14. Dezember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die Verfügung der IV-Stelle vom 20. Januar 2015 bestätigte, wonach der Beschwerdeführer trotz im Vergleich zur letztmaligen Rentenverweigerung vom 13. März 2013 verändertem Gesundheitszustand (nach wie vor) über keinen Rentenanspruch verfüge,</w:t>
      </w:r>
    </w:p>
    <w:p>
      <w:r>
        <w:t>dass der Beschwerdeführer dies in Schilderung seiner Beschwerden zwar als falsch kritisiert, ohne indessen konkret darzulegen, inwiefern die von der Vorinstanz vorgenommenen Sachverhaltsfeststellungen im Sinne von Art. 97 Abs. 1 BGG auf einer Rechtsverletzung beruhen oder qualifiziert falsch (d.h. offensichtlich unrichtig, sprich willkürlich: BGE 140 V 22 E. 7.3.1 S. 39; 135 II 145 E. 8.1 S. 153) und die darauf beruhenden Erwägungen konkret rechtsfehlerhaft (vgl. Art. 95 BGG ) sein sollen,</w:t>
      </w:r>
    </w:p>
    <w:p>
      <w:r>
        <w:t>dass dieser Begründungsmangel offensichtlich ist,</w:t>
      </w:r>
    </w:p>
    <w:p>
      <w:r>
        <w:t>dass, soweit er neue Arztberichte auflegt, diese im Übrigen im vorliegenden Verfahren keine Berücksichtigung finden können (Art. 99   Abs. 1 BGG),</w:t>
      </w:r>
    </w:p>
    <w:p>
      <w:r>
        <w:t>dass deshalb auf die Beschwerde im vereinfachten Verfahren nach Art. 108 Abs. 1 lit. b BGG nicht einzutreten ist,</w:t>
      </w:r>
    </w:p>
    <w:p>
      <w:r>
        <w:t>dass aus demselben Grund das Gesuch um unentgeltliche Rechtspflege abzuweisen ist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1.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