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936/2010 vom 14. Juni 2011</w:t>
      </w:r>
    </w:p>
    <w:p>
      <w:r>
        <w:t>Bundesgericht, 2011-06-14, FR</w:t>
      </w:r>
    </w:p>
    <w:p>
      <w:r>
        <w:rPr>
          <w:b/>
        </w:rPr>
        <w:t xml:space="preserve">Quelle: </w:t>
      </w:r>
      <w:r>
        <w:t>https://mcp.opencaselaw.ch/entscheid/bger_8C_936_2010</w:t>
      </w:r>
    </w:p>
    <w:p>
      <w:r>
        <w:t>FR: TF 8C 936/2010 du 14 juin 2011</w:t>
      </w:r>
    </w:p>
    <w:p>
      <w:r>
        <w:t>IT: TF 8C 936/2010 del 14 giugno 2011</w:t>
      </w:r>
    </w:p>
    <w:p>
      <w:pPr>
        <w:pStyle w:val="Heading2"/>
      </w:pPr>
      <w:r>
        <w:t>Regeste</w:t>
      </w:r>
    </w:p>
    <w:p>
      <w:r>
        <w:t>Assurance-accidents (suicide) | Assurance-accidents</w:t>
      </w:r>
    </w:p>
    <w:p>
      <w:pPr>
        <w:pStyle w:val="Heading2"/>
      </w:pPr>
      <w:r>
        <w:t>Erwägungen</w:t>
      </w:r>
    </w:p>
    <w:p>
      <w:r>
        <w:rPr>
          <w:b/>
        </w:rPr>
        <w:t>E. 1</w:t>
      </w:r>
    </w:p>
    <w:p>
      <w:r>
        <w:t>Dans la mesure où la procédure porte sur l'octroi ou le refus de prestations en espèces de l'assurance-accidents, le Tribunal fédéral n'est pas lié par les faits établis par l'autorité précédente ( art. 105 al. 3 LTF ).</w:t>
      </w:r>
    </w:p>
    <w:p>
      <w:r>
        <w:rPr>
          <w:b/>
        </w:rPr>
        <w:t>E. 2.1</w:t>
      </w:r>
    </w:p>
    <w:p>
      <w:r>
        <w:t>Selon l' 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 art. 4 LPGA ). Si l'assuré a provoqué intentionnellement l'atteinte à la santé ou le décès, aucune prestation d'assurance n'est allouée, sauf l'indemnité pour frais funéraires ( art. 37 al. 1 LAA ). Même s'il est prouvé que l'assuré entendait se mutiler ou se donner la mort, l' art. 37 al. 1 LAA n'est pas applicable si, au moment où il a agi, l'assuré était, sans faute de sa part, totalement incapable de se comporter raisonnablement, ou si le suicide, la tentative de suicide ou l'automutilation est la conséquence évidente d'un accident couvert par l'assurance ( art. 48 OLAA ). Dans la mesure où elle conditionne le droit aux prestations à l'incapacité totale de l'assuré de se comporter raisonnablement, au moment des faits, cette dernière disposition est conforme à la loi ( ATF 129 V 95 ).</w:t>
      </w:r>
    </w:p>
    <w:p>
      <w:r>
        <w:rPr>
          <w:b/>
        </w:rPr>
        <w:t>E. 2.2</w:t>
      </w:r>
    </w:p>
    <w:p>
      <w:r>
        <w:t>Le litige porte sur le point de savoir si, au moment où il s'est donné la mort, l'assuré était, sans faute de sa part, totalement incapable de se comporter raisonnablement.</w:t>
      </w:r>
    </w:p>
    <w:p>
      <w:r>
        <w:rPr>
          <w:b/>
        </w:rPr>
        <w:t>E. 3.1</w:t>
      </w:r>
    </w:p>
    <w:p>
      <w:r>
        <w:t>Selon la jurisprudence, le suicide comme tel n'est un accident assuré, conformément à l' art. 48 OLAA , que s'il a été commis dans un état d'incapacité de discernement au sens de l' art. 16 CC .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 ATF 113 V 61 consid. 2a p. 62; RAMA 1990 no U 96 p. 182 consid. 2; ATF 115 V 151 consid. 2b publié dans RAMA 1989 no U 84 p. 448). L'existence d'une maladie psychique ou d'un grave trouble de la conscience doit être établie conformément à la règle du degré de vraisemblance prépondérante ( ATF 129 V 177 consid. 3.1 p. 181, 119 V 335 consid. 1 p. 338, 118 V 286 consid. 1b p. 289 s.).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(voir p. ex. arrêt U 25/05 du 21 février 2006 consid. 2.2; KIND, Suizid oder «Unfall», Die psychiatrischen Voraussetzungen für die Anwendung von Art. 48 UVV, RSA 1993 p. 291). Pour établir l'absence de capacité de discernement, il ne suffit pas de considérer l'acte de suicide et, partant, d'examiner si cet acte est déraisonnable, inconcevable ou encore insensé. Il convient bien plutôt d'examiner, compte tenu de l'ensemble des circonstances, en particulier du comportement et des conditions d'existence de l'assuré avant le suicide, s'il était raisonnablement en mesure d'éviter ou non de mettre fin ou de tenter de mettre fin à ses jours. Le fait que le suicide en soi s'explique seulement par un état pathologique excluant la libre formation de la volonté ne constitue qu'un indice d'une incapacité de discernement (RAMA 1996 n° U 267 p. 309 consid. 2b et les références).</w:t>
      </w:r>
    </w:p>
    <w:p>
      <w:r>
        <w:rPr>
          <w:b/>
        </w:rPr>
        <w:t>E. 3.2</w:t>
      </w:r>
    </w:p>
    <w:p>
      <w:r>
        <w:t>En l'espèce, il ressort du courrier adressé le 19 août 2007 par le docteur M.________ à l'intimée que l'assuré souffrait d'un état anxio-dépressif réactionnel à des problèmes professionnels et familiaux depuis septembre 2006. Le praticien a indiqué que durant la période de prise en charge de l'assuré, celui-ci n'avait jamais verbalisé d'idées auto-agressives, de velleités suicidaires, ni a fortiori évoqué de préparatifs. Interrogé sur la capacité de discernement de l'assuré au moment de son passage à l'acte, le docteur M.________ n'était pas en mesure de se prononcer. Lors de consultations antérieures, en septembre et octobre 2006, l'assuré lui semblait entièrement capable de discernement et ne présentait aucun signe de faiblesse d'esprit ni de maladie mentale. Lorsqu'il a vu l'assuré pour la dernière fois le 6 février 2007, soit deux jours avant sa mort, le médecin l'a trouvé très angoissé, inhibé, renfermé sur lui-même et lui a recommandé une consultation psychiatrique. Cela étant, en l'absence de toute maladie psychique, de faiblesse d'esprit ou d'un grave trouble de la conscience au moment de l'acte, on ne saurait conclure, au degré de la vraisemblance prépondérante, à l'absence de capacité de discernement. D'ailleurs, le fait qu'un jour avant son décès, l'assuré a encore parlé de ses problèmes administratifs avec son avocat, bien qu'il lui ait paru angoissé et déprimé et qu'il lui ait fait part d'idées noires ainsi que de son intention de consulter son médecin, constitue un indice de la lucidité de l'assuré au cours des dernières heures de sa vie.</w:t>
      </w:r>
    </w:p>
    <w:p>
      <w:r>
        <w:rPr>
          <w:b/>
        </w:rPr>
        <w:t>E. 3.3</w:t>
      </w:r>
    </w:p>
    <w:p>
      <w:r>
        <w:t>La recourante invoque une violation du principe inquisitoire par la juridiction cantonale. Elle est d'avis que dans la mesure où le docteur M.________ n'était pas en mesure de répondre à la question de savoir si, au moment où il s'est donné la mort, l'assuré était privé de sa capacité de discernement, il eût incombé aux premiers juges d'ordonner une expertise psychiatrique. Indépendamment du fait qu'il est difficile, pour un expert, de poser un diagnostic psychiatrique post mortem (cf. arrêt U 3/89 du 21 mai 1990 consid. 4c), on ne voit pas ce qu'une expertise au sujet de la capacité de discernement de l'assuré pourrait apporter comme renseignements complémentaires qui ne figurent pas dans les avis médicaux déjà versés au dossier. On ajoutera encore que si le docteur M.________ n'a certes pas exclu que le champ de conscience de l'assuré fût totalement obscurci à la suite d'une dépression majeure, l'empêchant de raisonner et de se déterminer librement au moment de passer à l'acte, il s'agit là d'une simple hypothèse qui n'apparaît que possible, ce qui est insuffisant pour en établir l'existence au degré de la vraisemblance prépondérante appliquée généralement à l'appréciation des preuves dans la procédure en matière d'assurances sociales. Par ailleurs, la recourante reproche aux premiers juges de ne pas avoir instruit la question de la médication de l'assuré, laquelle était susceptible, selon elle, d'altérer gravement et irrémédiablement sa capacité de discernement. Le principe inquisitoire impose au juge d'éclaircir tous les faits qui peuvent être déterminants pour l'issue du litige. En procédure cantonale, la recourante n'a rien allégué au sujet de l'incidence éventuelle de médicaments sur la capacité de discernement de l'assuré. De plus, il n'existait aucun indice au dossier qui pût aller dans ce sens. L'assuré n'a pas consulté de psychiatre avant son décès et son médecin traitant n'a jamais indiqué lui avoir prescrit des médicaments susceptibles d'altérer sa conscience au point d'influer sur sa capacité de discernement. Le docteur M.________ a d'ailleurs déjà affirmé qu'il n'était pas en mesure de se prononcer sur la question de la capacité de discernement de l'assuré au moment où celui-ci s'est suicidé. Cela étant, on ne distingue aucune violation du devoir d'instruction par les premiers juges.</w:t>
      </w:r>
    </w:p>
    <w:p>
      <w:r>
        <w:rPr>
          <w:b/>
        </w:rPr>
        <w:t>E. 3.4</w:t>
      </w:r>
    </w:p>
    <w:p>
      <w:r>
        <w:t>Vu ce qui précède, il y a lieu d'admettre qu'au moment où il a agi, l'assuré n'était pas totalement incapable de se comporter raisonnablement. L'intimée était dès lors en droit, par sa décision sur opposition du 30 septembre 2008, de refuser l'octroi de ses prestations, à l'exception de l'indemnité pour frais funéraires. Le recours se révèle ainsi mal fondé sur ce point.</w:t>
      </w:r>
    </w:p>
    <w:p>
      <w:r>
        <w:rPr>
          <w:b/>
        </w:rPr>
        <w:t>E. 4</w:t>
      </w:r>
    </w:p>
    <w:p>
      <w:r>
        <w:t>La recourante conteste par ailleurs que le droit à l'assistance judiciaire lui ait été refusée dans la procédure d'opposition.</w:t>
      </w:r>
    </w:p>
    <w:p>
      <w:r>
        <w:rPr>
          <w:b/>
        </w:rPr>
        <w:t>E. 4.1</w:t>
      </w:r>
    </w:p>
    <w:p>
      <w:r>
        <w:t>Dans la procédure administrative en matière d'assurances sociales, l'assistance gratuite d'un conseil juridique est accordée au demandeur lorsque les circonstances l'exigent ( art. 37 al. 4 LPGA ). La LPGA a ainsi introduit une réglementation légale de l'assistance juridique dans la procédure administrative ( ATF 131 V 153 consid. 3.1 p. 155; UELI KIESER, ATSG-Kommentar, 2ème éd., 2009, n° 25 ad art. 37). La jurisprudence y relative rendue dans le cadre de l' art. 4 aCst. (cf. art. 29 al. 3 Cst. ) sur les conditions de l'assistance judiciaire en procédure d'opposition (partie dans le besoin, conclusions non dépourvues de toute chance de succès, assistance objectivement indiquée d'après les circonstances concrètes ( ATF 125 V 32 consid. 2 p. 34 et les références) continue de s'appliquer, conformément à la volonté du législateur (arrêts I 557/04 du 29 novembre 2004 consid. 2.1, publié à la Revue de l'avocat 2005 n° 3 p. 123, et I 386/04 du 12 octobre 2004 consid. 2.1; FF 1999 4242).</w:t>
      </w:r>
    </w:p>
    <w:p>
      <w:r>
        <w:rPr>
          <w:b/>
        </w:rPr>
        <w:t>E. 4.2</w:t>
      </w:r>
    </w:p>
    <w:p>
      <w:r>
        <w:t>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 ATF 132 V 200 consid. 4.1 p. 201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I 557/04 du 29 novembre 2004, consid. 2.2., publié à la Revue de l'avocat 2005 n° 3 p. 123).</w:t>
      </w:r>
    </w:p>
    <w:p>
      <w:r>
        <w:rPr>
          <w:b/>
        </w:rPr>
        <w:t>E. 4.3</w:t>
      </w:r>
    </w:p>
    <w:p>
      <w:r>
        <w:t>En l'espèce, les circonstances de la mort de l'assuré ressortent clairement du rapport de la gendarmerie cantonale du 12 février 2007. D'autre part, le cas ne présentait pas de difficultés particulières d'un point de vue juridique dès lors que tant la loi et la jurisprudence, qu'il appartenait à l'assureur d'appliquer d'office, traitent de manière claire la question du suicide dans l'assurance-accidents. Aussi, les circonstances du cas d'espèce n'exigeaient-elles pas l'assistance d'un avocat dans la procédure d'opposition. Le jugement attaqué n'est dès lors pas non plus critiquable dans la mesure où il refuse à la recourante l'assistance gratuite d'un conseil juridique dans la procédure d'opposition. Le recours s'avère ainsi mal fondé.</w:t>
      </w:r>
    </w:p>
    <w:p>
      <w:r>
        <w:rPr>
          <w:b/>
        </w:rPr>
        <w:t>E. 5</w:t>
      </w:r>
    </w:p>
    <w:p>
      <w:r>
        <w:t>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