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8C_91/2020 vom 25. Februar 2020</w:t>
      </w:r>
    </w:p>
    <w:p>
      <w:r>
        <w:t>Bundesgericht, 2020-02-25, FR</w:t>
      </w:r>
    </w:p>
    <w:p>
      <w:r>
        <w:rPr>
          <w:b/>
        </w:rPr>
        <w:t xml:space="preserve">Quelle: </w:t>
      </w:r>
      <w:r>
        <w:t>https://mcp.opencaselaw.ch/entscheid/bger_8C_91_2020</w:t>
      </w:r>
    </w:p>
    <w:p>
      <w:r>
        <w:t>FR: TF 8C_91/2020 du 25 février 2020</w:t>
      </w:r>
    </w:p>
    <w:p>
      <w:r>
        <w:t>IT: TF 8C_91/2020 del 25 febbraio 2020</w:t>
      </w:r>
    </w:p>
    <w:p>
      <w:pPr>
        <w:pStyle w:val="Heading2"/>
      </w:pPr>
      <w:r>
        <w:t>Volltext</w:t>
      </w:r>
    </w:p>
    <w:p>
      <w:r>
        <w:t>Bundesgericht</w:t>
      </w:r>
    </w:p>
    <w:p>
      <w:r>
        <w:t>Tribunal fédéral</w:t>
      </w:r>
    </w:p>
    <w:p>
      <w:r>
        <w:t>Tribunale federale</w:t>
      </w:r>
    </w:p>
    <w:p>
      <w:r>
        <w:t>Tribunal federal</w:t>
      </w:r>
    </w:p>
    <w:p>
      <w:r>
        <w:t>8C_91/2020</w:t>
      </w:r>
    </w:p>
    <w:p>
      <w:r>
        <w:t>Arrêt du 25 février 2020</w:t>
      </w:r>
    </w:p>
    <w:p>
      <w:r>
        <w:t>Ire Cour de droit social</w:t>
      </w:r>
    </w:p>
    <w:p>
      <w:r>
        <w:t>Composition</w:t>
      </w:r>
    </w:p>
    <w:p>
      <w:r>
        <w:t>M. le Juge fédéral Abrecht, en qualité de juge unique.</w:t>
      </w:r>
    </w:p>
    <w:p>
      <w:r>
        <w:t>Greffière : Mme Paris.</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le jugement du Tribunal cantonal du canton de Fribourg, Cour des assurances sociales,</w:t>
      </w:r>
    </w:p>
    <w:p>
      <w:r>
        <w:t>du 18 décembre 2019 (605 2018 262).</w:t>
      </w:r>
    </w:p>
    <w:p>
      <w:r>
        <w:t>Vu :</w:t>
      </w:r>
    </w:p>
    <w:p>
      <w:r>
        <w:t>l'accident dont a été victime A.________ le 26 août 2009,</w:t>
      </w:r>
    </w:p>
    <w:p>
      <w:r>
        <w:t>la décision de la Caisse nationale suisse d'assurance en cas d'accidents (ci-après: la CNA) du 18 septembre 2018, confirmée sur opposition le 12 octobre 2018, par laquelle elle lui a alloué une rente d'invalidité de 20 % à partir du 1er avril 2018 et une indemnité pour atteinte à l'intégrité d'un taux de 10 %,</w:t>
      </w:r>
    </w:p>
    <w:p>
      <w:r>
        <w:t>le jugement du 18 décembre 2019 par lequel la Ire Cour des assurances sociales du Tribunal cantonal fribourgeois a rejeté le recours formé par A.________ contre la décision sur opposition du 12 octobre 2018,</w:t>
      </w:r>
    </w:p>
    <w:p>
      <w:r>
        <w:t>le recours formé le 29 janvier 2020 (timbre postal) par A.________ contre ce jugement,</w:t>
      </w:r>
    </w:p>
    <w:p>
      <w:r>
        <w:t>l'ordonnance du 3 février 2020 par laquelle le Tribunal fédéral a averti l'intéressé qu'il avait omis d'annexer la décision attaquée à son recours et l'a invité à remédier à cette irrégularité jusqu'au 10 février 2020,</w:t>
      </w:r>
    </w:p>
    <w:p>
      <w:r>
        <w:t>l'écriture déposée par A.________ le 8 février 2020 (timbre postal), à laquelle il a joint une copie du jugement attaqué,</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p. 286; 142 III 364 consid. 2.4 p. 368; 140 III 86 consid. 2 p. 89),</w:t>
      </w:r>
    </w:p>
    <w:p>
      <w:r>
        <w:t>qu'en l'espèce, dans son écriture du 29 janvier 2020, le recourant ne prend pas de conclusion et ne discute pas la motivation du jugement entrepris, de sorte que son recours ne répond pas aux exigences de motivation de l' art. 42 al. 1 et 2 LTF ,</w:t>
      </w:r>
    </w:p>
    <w:p>
      <w:r>
        <w:t>qu'en effet, il se limite à soutenir qu'il aurait été victime d'antisémitisme et de négligence médicale et que le jugement du Tribunal cantonal "échappe à la réalité des faits" puisque son handicap serait une réalité,</w:t>
      </w:r>
    </w:p>
    <w:p>
      <w:r>
        <w:t>que si le recourant a produit la copie requise de la décision attaquée dans le délai au 10 février 2020 qui lui avait été fixé à cet effet, l'écriture complémentaire qu'il a déposée à cette occasion ne saurait être prise en considération dès lors qu'elle a été déposée après le délai de recours arrivé à échéance le 5 février 2020,</w:t>
      </w:r>
    </w:p>
    <w:p>
      <w:r>
        <w:t>que dans tous les cas, elle ne satisfait pas non plus aux exigences de motivation de l' art. 42 al. 1 et 2 LTF ,</w:t>
      </w:r>
    </w:p>
    <w:p>
      <w:r>
        <w:t>qu'en effet, le recourant n'y discute toujours pas la motivation du jugement entrepris mais se contente de le "réfuter", réitérant qu'il ne reflète pas la réalité en raison des "faits cachés par les parties adverses",</w:t>
      </w:r>
    </w:p>
    <w:p>
      <w:r>
        <w:t>que pour le surplus, il se borne à réclamer l'entier de son salaire depuis l'accident et jusqu'à ses 65 ans, en émettant des récriminations générales à l'égard de la CNA, de l'office de l'assurance-invalidité, de l'hôpital B.________ et du Ministère public,</w:t>
      </w:r>
    </w:p>
    <w:p>
      <w:r>
        <w:t>que, partant, le recours doit être déclaré irrecevable selon la procédure simplifiée de l' art. 108 al. 1 let. b LTF ,</w:t>
      </w:r>
    </w:p>
    <w:p>
      <w:r>
        <w:t>qu'au vu des circonstances, il convient de renoncer à la perception de frais judiciaires (art. 66 al. 1, 2e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 la santé publique.</w:t>
      </w:r>
    </w:p>
    <w:p>
      <w:r>
        <w:t>Lucerne, le 25 février 2020</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