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8C_917/2012 vom 15. November 2012</w:t>
      </w:r>
    </w:p>
    <w:p>
      <w:r>
        <w:t>Bundesgericht, 2012-11-15, DE</w:t>
      </w:r>
    </w:p>
    <w:p>
      <w:r>
        <w:rPr>
          <w:b/>
        </w:rPr>
        <w:t xml:space="preserve">Quelle: </w:t>
      </w:r>
      <w:r>
        <w:t>https://mcp.opencaselaw.ch/entscheid/bger_8C_917_2012</w:t>
      </w:r>
    </w:p>
    <w:p>
      <w:r>
        <w:t>FR: TF 8C_917/2012 du 15 novembre 2012</w:t>
      </w:r>
    </w:p>
    <w:p>
      <w:r>
        <w:t>IT: TF 8C_917/2012 del 15 novembre 2012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8C_917/2012</w:t>
      </w:r>
    </w:p>
    <w:p>
      <w:r>
        <w:t>Urteil vom 15. November 2012</w:t>
      </w:r>
    </w:p>
    <w:p>
      <w:r>
        <w:t>I. sozialrechtliche Abteilung</w:t>
      </w:r>
    </w:p>
    <w:p>
      <w:r>
        <w:t>Besetzung</w:t>
      </w:r>
    </w:p>
    <w:p>
      <w:r>
        <w:t>Bundesrichter Ursprung, Präsident,</w:t>
      </w:r>
    </w:p>
    <w:p>
      <w:r>
        <w:t>Gerichtsschreiber Batz.</w:t>
      </w:r>
    </w:p>
    <w:p>
      <w:r>
        <w:t>Verfahrensbeteiligte</w:t>
      </w:r>
    </w:p>
    <w:p>
      <w:r>
        <w:t>M.________,</w:t>
      </w:r>
    </w:p>
    <w:p>
      <w:r>
        <w:t>Beschwerdeführerin,</w:t>
      </w:r>
    </w:p>
    <w:p>
      <w:r>
        <w:t>gegen</w:t>
      </w:r>
    </w:p>
    <w:p>
      <w:r>
        <w:t>Einwohnergemeinde Bern,</w:t>
      </w:r>
    </w:p>
    <w:p>
      <w:r>
        <w:t>Sozialamt, Schwarztorstrasse 71, 3007 Bern,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Bern</w:t>
      </w:r>
    </w:p>
    <w:p>
      <w:r>
        <w:t>vom 19. September 2012.</w:t>
      </w:r>
    </w:p>
    <w:p>
      <w:r>
        <w:t>Nach Einsicht</w:t>
      </w:r>
    </w:p>
    <w:p>
      <w:r>
        <w:t>in die Beschwerde der M.________ vom 10. November 2012 (Poststempel) gegen den Entscheid des Verwaltungsgerichts des Kantons Bern, Verwaltungsrechtliche Abteilung, vom 19. September 2012,</w:t>
      </w:r>
    </w:p>
    <w:p>
      <w:r>
        <w:t>in Erwägung,</w:t>
      </w:r>
    </w:p>
    <w:p>
      <w:r>
        <w:t>dass die Beschwerde der Versicherten nicht innert der 30-tägigen Rechtsmittelfrist ( Art. 100 Abs. 1 BGG ), sondern klarerweise verspätet ( Art. 44-48 BGG ) eingereicht worden ist, weil der am 26. September 2012 versandte vorinstanzliche Entscheid nach Ablauf der siebentägigen Abholfrist spätestens am 5. Oktober 2012 als zugestellt zu gelten hat ( Art. 44 Abs. 2 BGG ; vgl. BGE 134 V 49 E 4 f. S. 51 f. mit Hinweisen) und die vorliegende Beschwerde erst am 10. November 2012, also nach Fristablauf vom 5. November 2012, der Post übergeben wurde,</w:t>
      </w:r>
    </w:p>
    <w:p>
      <w:r>
        <w:t>dass deshalb bereits aus diesem Grunde auf das offensichtlich unzulässige Rechtsmittel nicht einzutreten ist ( Art. 108 Abs. 1 lit. a BGG ),</w:t>
      </w:r>
    </w:p>
    <w:p>
      <w:r>
        <w:t>dass überdies die Beschwerde vom 10. November 2012 den in Art. 42 Abs. 1 und 2 BGG statuierten Formerfordernissen offensichtlich nicht zu genügen vermag, weshalb auch insoweit ein offensichtlich unzulässiges Rechtsmittel ( Art. 108 Abs. 1 lit. b BGG ) vorliegt (vgl. BGE 138 I 171 E. 1.4 S. 176, 136 I 65 E. 1.3.1 S. 68 und 134 II 244 E. 2.1 f. S. 245 f.),</w:t>
      </w:r>
    </w:p>
    <w:p>
      <w:r>
        <w:t>dass demzufolge auf die - insgesamt offensichtlich unzulässige - Beschwerde im vereinfachten Verfahren nach Art. 108 Abs. 1 lit. a und b BGG nicht einzutreten ist,</w:t>
      </w:r>
    </w:p>
    <w:p>
      <w:r>
        <w:t>dass es sich bei den gegebenen Verhältnissen rechtfertigt, von der Erhebung von Gerichtskosten für das bundesgerichtliche Verfahren umständehalber abzusehen ( Art. 66 Abs. 1 Satz 2 BGG ),</w:t>
      </w:r>
    </w:p>
    <w:p>
      <w:r>
        <w:t>dass in den Fällen des Art. 108 Abs. 1 BGG der Abteilungspräsident zuständig ist,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 und dem Verwaltungsgericht des Kantons Bern, Verwaltungsrechtliche Abteilung, schriftlich mitgeteilt.</w:t>
      </w:r>
    </w:p>
    <w:p>
      <w:r>
        <w:t>Luzern, 15. November 2012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Ursprung</w:t>
      </w:r>
    </w:p>
    <w:p>
      <w:r>
        <w:t>Der Gerichtsschreiber: Batz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