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8C_911/2015 vom 3. Februar 2016</w:t>
      </w:r>
    </w:p>
    <w:p>
      <w:r>
        <w:t>Bundesgericht, 2016-02-03, DE</w:t>
      </w:r>
    </w:p>
    <w:p>
      <w:r>
        <w:rPr>
          <w:b/>
        </w:rPr>
        <w:t xml:space="preserve">Quelle: </w:t>
      </w:r>
      <w:r>
        <w:t>https://mcp.opencaselaw.ch/entscheid/bger_8C_911_2015</w:t>
      </w:r>
    </w:p>
    <w:p>
      <w:r>
        <w:t>FR: TF 8C_911/2015 du 3 février 2016</w:t>
      </w:r>
    </w:p>
    <w:p>
      <w:r>
        <w:t>IT: TF 8C_911/2015 del 3 febbraio 2016</w:t>
      </w:r>
    </w:p>
    <w:p>
      <w:pPr>
        <w:pStyle w:val="Heading2"/>
      </w:pPr>
      <w:r>
        <w:t>Erwägungen</w:t>
      </w:r>
    </w:p>
    <w:p>
      <w:r>
        <w:rPr>
          <w:b/>
        </w:rPr>
        <w:t>E. 1</w:t>
      </w:r>
    </w:p>
    <w:p>
      <w:r>
        <w:t>Das Bundesgericht prüft seine Zuständigkeit und die Eintretensvoraussetzungen von Amtes wegen und mit freier Kognition ( Art. 29 Abs. 1 BGG ; BGE 138 V 318 E. 6 S. 320; 135 III 1 E. 1.1 S. 3 mit Hinweisen; 141 II 113 E. 1 S. 116). Gleiches gilt in Bezug auf das vorinstanzliche Verfahren ( BGE 140 V 22 E. 4 S. 26; 136 V 7 E. 2 S. 9).</w:t>
      </w:r>
    </w:p>
    <w:p>
      <w:r>
        <w:t>Der Entscheid, mit dem ein kantonales Versicherungsgericht - wie hier - einzig über den Anspruch der versicherten Person auf einen unentgeltlichen Rechtsbeistand im Verwaltungsverfahren eines Sozialversicherungsträgers ( Art. 37 Abs. 4 ATSG ) befindet, ist kein End-, sondern ein Zwischenentscheid im Sinne von Art. 93 BGG ( BGE 139 V 600 E. 2 S. 601 ff.; SVR 2015 IV Nr. 18 S. 53 E. 2.1 [8C_557/2014]; Urteil 8C_246/2015 vom 6. Januar 2016 E. 1.1). Wird in einem kantonalen Entscheid die unentgeltliche Verbeiständung für das Administrativverfahren verweigert, droht der versicherten Person dadurch in aller Regel ein nicht wieder gutzumachender Nachteil rechtlicher Natur im Sinne von Art. 93 Abs. 1 lit. a. BGG ( BGE 126 I 207 E. 2a S. 210), der auch mit einem für die Beschwerde führende Partei günstigen Endentscheid nicht oder nicht vollständig behebbar wäre ( BGE 133 V 645 E. 2.1 S. 647; SVR 2015 IV Nr. 18 S. 53 E. 2.4; Urteil 8C_246/2015 E. 1.3.1). Auf die Beschwerde ist demnach einzutreten.</w:t>
      </w:r>
    </w:p>
    <w:p>
      <w:r>
        <w:rPr>
          <w:b/>
        </w:rPr>
        <w:t>E. 2</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Art. 105 Abs. 2 BGG ).</w:t>
      </w:r>
    </w:p>
    <w:p>
      <w:r>
        <w:rPr>
          <w:b/>
        </w:rPr>
        <w:t>E. 3</w:t>
      </w:r>
    </w:p>
    <w:p>
      <w:r>
        <w:t>Die Vorinstanz legte die kumulativen Voraussetzungen für die Bejahung der unentgeltlichen anwaltlichen Verbeiständung im sozialversicherungsrechtlichen Verwaltungsverfahren (sachliche Gebotenheit, Bedürftigkeit der Partei, fehlende Aussichtslosigkeit der Rechtsbegehren) zutreffend dar ( Art. 29 Abs. 3 BV ; Art. 37 Abs. 4 ATSG ; BGE 132 V 200 E. 4.1, 125 V 32 E. 4b S. 36). Darauf wird verwiesen. Zu wiederholen ist, dass in diesem Verfahren ein Anspruch auf anwaltliche Verbeiständung nur in Ausnahmefällen besteht, in denen schwierige rechtliche oder tatsächliche Fragen dies als notwendig erscheinen lassen und eine Verbeiständung durch Verbandsvertreter, Fürsorger oder andere Fach- oder Vertrauensleute sozialer Institutionen nicht in Betracht fällt. Zu gewichten ist auch die Fähigkeit der versicherten Person, sich im Verfahren zurechtzufinden (vgl. nicht publ. E. 8.2 des Urteils BGE 137 I 327 , in SVR 2012 IV Nr. 26 S. 107 [8C_272/2011]). Die Frage nach der sachlichen Erforderlichkeit der anwaltlichen Verbeiständung ist eine vom Bundesgericht frei überprüfbare Rechtsfrage (SVR 2015 IV Nr. 18 S. 53 E. 4.1 f. [8C_557/2014]).</w:t>
      </w:r>
    </w:p>
    <w:p>
      <w:r>
        <w:rPr>
          <w:b/>
        </w:rPr>
        <w:t>E. 4.1</w:t>
      </w:r>
    </w:p>
    <w:p>
      <w:r>
        <w:t>Die Vorinstanz hat mit einlässlicher Begründung - auf die verwiesen wird - erkannt, die IV-Stelle habe die unentgeltliche Verbeiständung des Beschwerdeführers im Verwaltungsverfahren zu Recht mangels Notwendigkeit abgelehnt. Sie stützte sich unter anderem auf das Urteil 8C_996/2012 vom 28. März 2013. Darin wurde in einem Fall gleich entschieden, in dem eine IV-Stelle - wie hier - zunächst vorbescheidweise auf eine Neuanmeldung nicht eintrat, nach Einwänden des Versicherten aber zur materiellen Anspruchsprüfung überging. Die vorinstanzliche Beurteilung hält sich im Rahmen der Rechtsprechung zu Art. 37 Abs. 4 ATSG .</w:t>
      </w:r>
    </w:p>
    <w:p>
      <w:r>
        <w:rPr>
          <w:b/>
        </w:rPr>
        <w:t>E. 4.2</w:t>
      </w:r>
    </w:p>
    <w:p>
      <w:r>
        <w:t>Der Versicherte bringt im Wesentlichen vor, die Vorinstanz habe den Umstand, ignoriert, dass keine allgemeine Pflicht bestehe, vor dem Beizug eines Anwalts bzw. einer Anwältin zuerst alle unentgeltlichen Rechtsberatungen anzufragen. Zudem wäre er aufgrund seiner mangelhaften Deutschkenntnisse auf einen Dolmetscher angewiesen gewesen. Deshalb könne es ihm nicht zum Vorwurf gemacht werden, dass er sofort eine Anwältin beigezogen habe. Mit der Kontaktierung einer Beratung hätte er sich dem Risiko ausgesetzt, nicht verstanden oder nicht richtig beraten zu werden. Aufgrund seines psychischen Gesundheitszustands meide er soziale Kontakte und sei skeptisch gegenüber unentgeltlichen Beratungsstellen. Diese Einwände sind unbehelflich, wie die folgenden Erwägungen zeigen.</w:t>
      </w:r>
    </w:p>
    <w:p>
      <w:r>
        <w:rPr>
          <w:b/>
        </w:rPr>
        <w:t>E. 4.3</w:t>
      </w:r>
    </w:p>
    <w:p>
      <w:r>
        <w:t>Der Versicherte legt neu ein Gutachten des Psychiaters Dr. med. Dr. rer. nat. C.________, vom 7. Oktober 2015 auf. Da es vor dem angefochtenen Entscheid datiert, handelt es sich um ein unechtes Novum, dessen Einreichung im Rahmen von Art. 99 Abs. 1 BGG zulässig ist. Der vorinstanzliche Verfahrensausgang allein bildet indessen noch keinen hinreichenden Anlass für die Zulässigkeit unechter Noven, die bereits im kantonalen Verfahren ohne Weiteres hätten vorgebracht werden können (nicht publ. E. 1.3 des Urteils BGE 138 V 286 , in SVR 2012 FZ Nr. 3 S. 7 [8C_690/2011]). Der Versicherte legt nicht dar, inwiefern der kantonale Entscheid zur Anrufung des obigen Gutachtens Anlass gibt bzw. dass ihm dessen vorinstanzliche Beibringung trotz hinreichender Sorgfalt prozessual unmöglich und objektiv unzumutbar war. Es ist somit unbeachtlich (vgl. auch Urteil 8C_761/2015 vom 8. Januar 2016 E. 4.2).</w:t>
      </w:r>
    </w:p>
    <w:p>
      <w:r>
        <w:rPr>
          <w:b/>
        </w:rPr>
        <w:t>E. 4.4</w:t>
      </w:r>
    </w:p>
    <w:p>
      <w:r>
        <w:t>Der Versicherte stand in Kontakt mit der Sozialberatung B.________, welche in seinem Namen die IV-Stelle am 14. April 2014 um Akteneinsicht ersuchte; am 24. Juni 2014 übermittelte ihr die IV-Stelle die Akten. Zudem wurde der Versicherte vom behandelnden Psychiater Dr. med. D.________ betreut, der am 7. Juli 2014 den Verlaufsbericht zu Handen der IV-Stelle verfasste.</w:t>
      </w:r>
    </w:p>
    <w:p>
      <w:r>
        <w:t>Weiter ist festzuhalten, dass der Versicherte gegenüber der IV-Stelle selbstständig agierte, indem er die Neuanmeldung vom 22. Mai 2014 und die erste Einwanderhebung vom 19. September 2014 gegen den Vorbescheid vom 29. August 2014 noch selber vornahm. Am 1. Oktober 2014 gab ihm die IV-Stelle Gelegenheit zur allfälligen ergänzenden Begründung seines Einwands innert 30 Tagen. Wenn er sich diesbezüglich überfordert fühlte, hätte er sich im sachverhaltlich und rechtlich relativ einfach gelagerten Verwaltungsverfahren (vgl. auch E. 4.5 hienach) erneut an Fach- und Vertrauensleute sozialer Institutionen/ unentgeltlicher Rechtsberatungen - sei es der Sozialberatung B.________, sei es einer anderen Institution - wenden müssen (siehe E. 3 hievor). Dass dies objektiv unmöglich oder unzumutbar und in diesem Rahmen kein kompetenter Dolmetscher verfügbar gewesen wäre, ist auch im Lichte der Vorbringen des Versicherten nicht plausibel. Soweit er geltend macht, er habe ausser der Anwältin niemanden gefunden, der den Einwand gegen den Vorbescheid für ihn begründet hätte, hat er seine diesbezüglichen Suchbemühungen nicht konkret substanziiert.</w:t>
      </w:r>
    </w:p>
    <w:p>
      <w:r>
        <w:rPr>
          <w:b/>
        </w:rPr>
        <w:t>E. 4.5</w:t>
      </w:r>
    </w:p>
    <w:p>
      <w:r>
        <w:t>Insgesamt bestehen keine Gründe, den strengen Massstab in Bezug auf die Erforderlichkeit der anwaltlichen Verbeiständung im vorliegenden "Neuanmeldungsverfahren" aufzuweichen. Dies um so weniger, als der Versicherte eine relevante Verschlechterung seines Gesundheitszustandes nur glaubhaft zu machen hatte (Art. 87 Abs. 2 f. IVV). Selbst wenn ärztliche Beurteilungen in Frage standen, kann allein deswegen nicht von einer komplexen Fragestellung gesprochen werden, die eine anwaltliche Vertretung gebieten würde. Die gegenteilige Auffassung liefe darauf hinaus, dass der Anspruch auf unentgeltliche Rechtsverbeiständung in praktisch allen Verwaltungsverfahren bejaht werden müsste, was der Konzeption von Art. 37 Abs. 4 ATSG als einer Ausnahmeregelung widerspräche (Urteile 9C_878/2014 vom 6. Juli 2015 E. 5.1 und 8C_996/2012 vom 28. März 2013 E. 4.3.1).</w:t>
      </w:r>
    </w:p>
    <w:p>
      <w:r>
        <w:rPr>
          <w:b/>
        </w:rPr>
        <w:t>E. 5</w:t>
      </w:r>
    </w:p>
    <w:p>
      <w:r>
        <w:t>Der unterliegende Versicherte trägt die Gerichtskosten ( Art. 66 Abs. 1 BGG ). Die unentgeltliche Rechtspflege kann ihm im vorliegenden Verfahren wegen Aussichtslosigkeit der Beschwerde nicht gewährt werden ( Art. 64 BGG ; BGE 138 III 217 E. 2.2.4 S.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