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8C_900/2015 vom 21. Januar 2016</w:t>
      </w:r>
    </w:p>
    <w:p>
      <w:r>
        <w:t>Bundesgericht, 2016-01-21, DE</w:t>
      </w:r>
    </w:p>
    <w:p>
      <w:r>
        <w:rPr>
          <w:b/>
        </w:rPr>
        <w:t xml:space="preserve">Quelle: </w:t>
      </w:r>
      <w:r>
        <w:t>https://mcp.opencaselaw.ch/entscheid/bger_8C_900_2015</w:t>
      </w:r>
    </w:p>
    <w:p>
      <w:r>
        <w:t>FR: TF 8C_900/2015 du 21 janvier 2016</w:t>
      </w:r>
    </w:p>
    <w:p>
      <w:r>
        <w:t>IT: TF 8C_900/2015 del 21 gennaio 2016</w:t>
      </w:r>
    </w:p>
    <w:p>
      <w:pPr>
        <w:pStyle w:val="Heading2"/>
      </w:pPr>
      <w:r>
        <w:t>Volltext</w:t>
      </w:r>
    </w:p>
    <w:p>
      <w:r>
        <w:t>Bundesgericht</w:t>
      </w:r>
    </w:p>
    <w:p>
      <w:r>
        <w:t>Tribunal fédéral</w:t>
      </w:r>
    </w:p>
    <w:p>
      <w:r>
        <w:t>Tribunale federale</w:t>
      </w:r>
    </w:p>
    <w:p>
      <w:r>
        <w:t>Tribunal federal</w:t>
      </w:r>
    </w:p>
    <w:p>
      <w:r>
        <w:t>{T 0/2}</w:t>
      </w:r>
    </w:p>
    <w:p>
      <w:r>
        <w:t>8C_900/2015</w:t>
      </w:r>
    </w:p>
    <w:p>
      <w:r>
        <w:t>Urteil vom 21. Januar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Lyss, Abteilung Sozialdienste, Postfach 368, 3250 Lyss,</w:t>
      </w:r>
    </w:p>
    <w:p>
      <w:r>
        <w:t>Beschwerdegegnerin.</w:t>
      </w:r>
    </w:p>
    <w:p>
      <w:r>
        <w:t>Gegenstand</w:t>
      </w:r>
    </w:p>
    <w:p>
      <w:r>
        <w:t>Sozialhilfe (Prozessvoraussetzung),</w:t>
      </w:r>
    </w:p>
    <w:p>
      <w:r>
        <w:t>Beschwerde gegen den Entscheid des Verwaltungsgerichts des Kantons Bern, Sozialversicherungsrechtliche Abteilung, vom 1. Dezember 2015.</w:t>
      </w:r>
    </w:p>
    <w:p>
      <w:r>
        <w:t>Nach Einsicht</w:t>
      </w:r>
    </w:p>
    <w:p>
      <w:r>
        <w:t>in die mit Eingaben vom 16 Dezember 2015 und 12. Januar 2016 ergänzte Beschwerde vom 4. Dezember 2015 gegen den Entscheid 200 15 666 SH des Verwaltungsgerichts des Kantons Bern vom 1. Dezember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sich der Beschwerdeführer in seinen Eingaben auf zur Hauptsache pauschal gehaltene, teils ungebührlich abgefasste Vorwürfe an die Adresse bisher am Verfahren involvierter Personen und Institutionen beschränkt, statt sich mit den einlässlichen Erwägungen der Vorinstanz, weshalb die Sozialhilfebehörde bevorschusste EL-Leistungen zurückfordern bzw. verrechnen darf, näher auseinderzusetzen, geschweige denn aufzuzeigen, inwiefern der auf kantonalem Recht beruhende Entscheid gegen Bundesrecht oder verfassungsmässige Rechte verstossen haben könnte,</w:t>
      </w:r>
    </w:p>
    <w:p>
      <w:r>
        <w:t>dass deshalb im vereinfachten Verfahren nach Art. 108 Abs. 1 lit. b BGG auf die Beschwerde nicht einzutreten ist,</w:t>
      </w:r>
    </w:p>
    <w:p>
      <w:r>
        <w:t>dass in Anwendung von Art. 66 Abs. 1 Satz 2 BGG umständehalber derweil nochmals auf die Erhebung von Gerichtskosten verzichtet wird,</w:t>
      </w:r>
    </w:p>
    <w:p>
      <w:r>
        <w:t>dass der Beschwerdeführer bei fortgesetzt ähnlicher Beschwerdeführung inskünftig aber mit der Auferlegung von Gerichtskosten zu rechnen haben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Regierungsstatthalteramt Seeland schriftlich mitgeteilt.</w:t>
      </w:r>
    </w:p>
    <w:p>
      <w:r>
        <w:t>Luzern, 21. Januar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