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8C_899/2017 vom 23. Januar 2018</w:t>
      </w:r>
    </w:p>
    <w:p>
      <w:r>
        <w:t>Bundesgericht, 2018-01-23, DE</w:t>
      </w:r>
    </w:p>
    <w:p>
      <w:r>
        <w:rPr>
          <w:b/>
        </w:rPr>
        <w:t xml:space="preserve">Quelle: </w:t>
      </w:r>
      <w:r>
        <w:t>https://mcp.opencaselaw.ch/entscheid/bger_8C_899_2017</w:t>
      </w:r>
    </w:p>
    <w:p>
      <w:r>
        <w:t>FR: TF 8C_899/2017 du 23 janvier 2018</w:t>
      </w:r>
    </w:p>
    <w:p>
      <w:r>
        <w:t>IT: TF 8C_899/2017 del 23 gennaio 2018</w:t>
      </w:r>
    </w:p>
    <w:p>
      <w:pPr>
        <w:pStyle w:val="Heading2"/>
      </w:pPr>
      <w:r>
        <w:t>Volltext</w:t>
      </w:r>
    </w:p>
    <w:p>
      <w:r>
        <w:t>Bundesgericht</w:t>
      </w:r>
    </w:p>
    <w:p>
      <w:r>
        <w:t>Tribunal fédéral</w:t>
      </w:r>
    </w:p>
    <w:p>
      <w:r>
        <w:t>Tribunale federale</w:t>
      </w:r>
    </w:p>
    <w:p>
      <w:r>
        <w:t>Tribunal federal</w:t>
      </w:r>
    </w:p>
    <w:p>
      <w:r>
        <w:t>8C_899/2017</w:t>
      </w:r>
    </w:p>
    <w:p>
      <w:r>
        <w:t>Urteil vom 23. Januar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 vom 15. November 2017 (AL.2017.00166).</w:t>
      </w:r>
    </w:p>
    <w:p>
      <w:r>
        <w:t>Nach Einsicht</w:t>
      </w:r>
    </w:p>
    <w:p>
      <w:r>
        <w:t>in die Beschwerde vom 11. Dezember 2017 (Poststempel) gegen den Entscheid des Sozialversicherungsgerichts des Kantons Zürich vom 15. November 2017,</w:t>
      </w:r>
    </w:p>
    <w:p>
      <w:r>
        <w:t>in die Mitteilung des Bundesgerichts vom 18. Dezember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26. Dezember 2017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den Einspracheentscheid der Arbeitslosenkasse des Kantons Zürich vom 17. Juli 2017 bestätigte, wonach dem Beschwerdeführer mangels Erfüllens der Beitragszeit nach Art. 8 Abs. 1 lit. e AVIG keine Arbeitslosenversicherungsleistungen zustünden,</w:t>
      </w:r>
    </w:p>
    <w:p>
      <w:r>
        <w:t>dass der Beschwerdeführer darauf nicht näher eingeht, insbesondere nicht aufzeigt, inwiefern die vorinstanzlichen Feststellungen dazu qualifiziert falsch im Sinne von Art. 97 Abs. 1 BGG und die darauf beruhenden Erwägungen rechtsfehlerhaft sein sollen; pauschale Vorhaltungen wie das Gericht sei voreingenommen, habe den Sachverhalt nicht wahrheitsgetreu gewürdigt oder den Anspruch auf rechtliches Gehör verletzt, reichen genauso wenig aus wie auf aus früheren Jahren, ausserhalb der vom kantonalen Gericht für massgeblich erklärten Rahmenfrist, stammende Beiträge an die Arbeitslosenversicherung zu verweisen,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Kostenbefreiungsgesuch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23. Januar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