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8C_893/2014 vom 27. Januar 2015</w:t>
      </w:r>
    </w:p>
    <w:p>
      <w:r>
        <w:t>Bundesgericht, 2015-01-27, DE</w:t>
      </w:r>
    </w:p>
    <w:p>
      <w:r>
        <w:rPr>
          <w:b/>
        </w:rPr>
        <w:t xml:space="preserve">Quelle: </w:t>
      </w:r>
      <w:r>
        <w:t>https://mcp.opencaselaw.ch/entscheid/bger_8C_893_2014</w:t>
      </w:r>
    </w:p>
    <w:p>
      <w:r>
        <w:t>FR: TF 8C_893/2014 du 27 janvier 2015</w:t>
      </w:r>
    </w:p>
    <w:p>
      <w:r>
        <w:t>IT: TF 8C_893/2014 del 27 gennaio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nach Art. 4 ATSG sowie insbesondere zum Begriffsmerkmal der Ungewöhnlichkeit zutreffend dargelegt (vgl. die zu Art. 9 Abs. 1 UVV ergangene, weiterhin geltende Rechtsprechung: BGE 129 V 402 E. 2.1 S. 404; 134 V 72 E. 2.2 S. 74 f., E. 4 S. 76 ff.). Darauf wird verwiesen.</w:t>
      </w:r>
    </w:p>
    <w:p>
      <w:r>
        <w:rPr>
          <w:b/>
        </w:rPr>
        <w:t>E. 3.1</w:t>
      </w:r>
    </w:p>
    <w:p>
      <w:r>
        <w:t>Nach den vorinstanzlichen Feststellungen hat die Beschwerdeführerin beim Verzehr eines grünen Salates, welcher ihr 17-jähriger Sohn zubereitet hatte, auf eine nicht entsteinte grüne Olive gebissen. Das kantonale Gericht hat erwogen, dass die Salatzubereitung sehr vielfältige Gestaltungsmöglichkeiten biete, das Spektrum der Salatzusammensetzungen sehr gross sei und dass es Salate in den verschiedensten Varietäten gebe. Oliven im grünen Salat seien deshalb nichts Ungewöhnliches. Die kugelige Frucht hebe sich trotz eventuell identischer Farbe von einem grünen Salatblatt hinsichtlich der Form, der Konsistenz, der Oberfläche sowie des Gewichts deutlich ab. Dass sämtliche Oliven unter dem grünen Salat versteckt geblieben seien, erscheine als unwahrscheinlich. Zudem habe die Olive spätestens beim Aufgabeln durch ihre Andersartigkeit auffallen müssen, denn sie sei deutlich schwerer, lasse sich nicht unbemerkt auf eine Gabel und anschliessend zum Mund führen und fühle sich zudem auch im Mund anders an als ein Salatblatt.</w:t>
      </w:r>
    </w:p>
    <w:p>
      <w:r>
        <w:rPr>
          <w:b/>
        </w:rPr>
        <w:t>E. 3.2</w:t>
      </w:r>
    </w:p>
    <w:p>
      <w:r>
        <w:t>Was die Beschwerdeführerin dagegen vorbringt, vermag keine andere Beurteilung zu rechtfertigen. Sie macht sinngemäss im Wesentlichen geltend, dass grüne Oliven in einem grünen Salat ungewöhnlich seien und dass die unentsteinte Frucht, die zum Zahnschaden geführt habe, unter den grünen Salatblättern versteckt gewesen und unbemerkt geblieben sei.</w:t>
      </w:r>
    </w:p>
    <w:p>
      <w:r>
        <w:rPr>
          <w:b/>
        </w:rPr>
        <w:t>E. 3.3</w:t>
      </w:r>
    </w:p>
    <w:p>
      <w:r>
        <w:t>Das Bundesgericht, vormals das Eidgenössische Versicherungsgericht, hat es in vergleichbaren Fällen als ausschlaggebend erachtet, ob der fragliche äussere Faktor, der zur Zahnverletzung geführt hat, üblicher Bestandteil des verarbeiteten Materials ist (RKUV 1992 Nr. U 144 S. 82 E. 2b). Dass sich in der Olive ein Stein befunden hat, vermag die Ungewöhnlichkeit nicht zu begründen. Der Stein ist gewöhnlicher Bestandteil der Olive und gehört deshalb auch in das mit dieser Frucht zubereitete Gericht. Nach der Rechtsprechung war der Unfallbegriff dementsprechend nicht erfüllt bei der Zahnverletzung beim Essen eines selbstgebackenen Kirschenkuchens, der mit nicht entsteinten Früchten zubereitet worden war ( BGE 112 V 201 E. 3b in fine S. 205; ebenso bei dem mit Dekorationsperlen verzierten Kuchen, RKUV 1985 Nr. K 614 S. 24, oder beim Muschelschalensplitter auf einer Meeresfrüchte-Pizza, die mit Schalen zubereitet wurde, Urteil U 305/02 vom 26. Februar 2004 E. 2.3). Anders verhält es sich, wenn bei der Zubereitung - vermeintlich - entsteinte Früchte verwendet wurden, was hier jedoch nicht geltend gemacht wird (so etwa beim selbstgebackenen Olivenbrot, SVR 2011 KV Nr. 16 S. 61, 9C_985/2010 E. 6, oder bei der von der Schwiegermutter selbstgemachten Kirschenkonfitüre, Urteil 9C_553/2013 vom 17. Oktober 2013 E. 2 bis 5). Dass sich die Olive in einem grünen Salat befunden hat, ist ebenfalls nicht ungewöhnlich, denn sie war zum Essen bestimmt (RKUV 1985 Nr. K 614 S. 24 E. 3a) und es geht auch nicht über das Alltägliche und Übliche hinaus ( BGE 134 V 72 E. 4.1 S. 76), wenn grüne Oliven in einem grünen Salat verwendet werden. Wie häufig grüne Oliven in einem grünen Salat serviert werden, ist dabei nicht ausschlaggebend (RKUV 1992 Nr. U 144 S. 82 E. 2c).</w:t>
      </w:r>
    </w:p>
    <w:p>
      <w:r>
        <w:rPr>
          <w:b/>
        </w:rPr>
        <w:t>E. 3.4</w:t>
      </w:r>
    </w:p>
    <w:p>
      <w:r>
        <w:t>Ob die Beschwerdeführerin persönlich davon ausging, dass der grüne Salat keine grünen Oliven enthalte, ist nicht massgebend. Das galt nach der Rechtsprechung auch für den Fall einer Haselnuss im nicht näher bezeichneten Gebäckstück (Urteil U 288/01 vom 28. Februar 2003 E. 2) oder eines Kirschensteins in einer geschenkt erhaltenen, "Griotte au Kirsch" genannten Praline. Das Eidgenössische Versicherungsgericht hat in jenem Fall erwogen, dass die Kirschsteine in den "Griottes au Kirsch" nicht dadurch zu Fremdkörpern werden, weil im Detailhandel ähnliche Produkte mit entsteinten Früchten, wie die "Mon Chéri"-Pralinen, erhältlich sind (Urteil U 8/06 vom 13. März 2006 E. 2). Entgegen dem Einwand der Beschwerdeführerin ist nicht unberücksichtigt geblieben, dass die Olive beziehungsweise der Olivenstein unbemerkt geblieben sei; vielmehr ist dieser Umstand nach der dargelegten Rechtsprechung nicht entscheidwesentlich. Die Rüge, dass die Vorinstanz einen anderen als den von ihr angegebenen Sachverhalt gewürdigt habe, ist daher unberechtigt. Der Unfallversicherer hat die tatsächlichen Verhältnisse mittels Frageblättern detailliert erhoben und damit seine Verpflichtung zur richtigen und vollständigen Feststellung des rechtserheblichen Sachverhalts erfüllt (RKUV 2004 Nr. U 515 S. 418, U 64/02 E. 2.2.3).</w:t>
      </w:r>
    </w:p>
    <w:p>
      <w:r>
        <w:rPr>
          <w:b/>
        </w:rPr>
        <w:t>E. 3.5</w:t>
      </w:r>
    </w:p>
    <w:p>
      <w:r>
        <w:t>Zusammenfassend lässt sich die grüne Olive mit Stein im grünen Salat nicht als ungewöhnlicher äusserer Faktor und damit der erlittene Zahnschaden nicht als Unfall qualifizieren.</w:t>
      </w:r>
    </w:p>
    <w:p>
      <w:r>
        <w:rPr>
          <w:b/>
        </w:rPr>
        <w:t>E. 4</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