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8C_878/2015 vom 23. Dezember 2015</w:t>
      </w:r>
    </w:p>
    <w:p>
      <w:r>
        <w:t>Bundesgericht, 2015-12-23, DE</w:t>
      </w:r>
    </w:p>
    <w:p>
      <w:r>
        <w:rPr>
          <w:b/>
        </w:rPr>
        <w:t xml:space="preserve">Quelle: </w:t>
      </w:r>
      <w:r>
        <w:t>https://mcp.opencaselaw.ch/entscheid/bger_8C_878_2015</w:t>
      </w:r>
    </w:p>
    <w:p>
      <w:r>
        <w:t>FR: TF 8C_878/2015 du 23 décembre 2015</w:t>
      </w:r>
    </w:p>
    <w:p>
      <w:r>
        <w:t>IT: TF 8C_878/2015 del 23 dicembre 2015</w:t>
      </w:r>
    </w:p>
    <w:p>
      <w:pPr>
        <w:pStyle w:val="Heading2"/>
      </w:pPr>
      <w:r>
        <w:t>Volltext</w:t>
      </w:r>
    </w:p>
    <w:p>
      <w:r>
        <w:t>Bundesgericht</w:t>
      </w:r>
    </w:p>
    <w:p>
      <w:r>
        <w:t>Tribunal fédéral</w:t>
      </w:r>
    </w:p>
    <w:p>
      <w:r>
        <w:t>Tribunale federale</w:t>
      </w:r>
    </w:p>
    <w:p>
      <w:r>
        <w:t>Tribunal federal</w:t>
      </w:r>
    </w:p>
    <w:p>
      <w:r>
        <w:t>{T 0/2}</w:t>
      </w:r>
    </w:p>
    <w:p>
      <w:r>
        <w:t>8C_878/2015</w:t>
      </w:r>
    </w:p>
    <w:p>
      <w:r>
        <w:t>Urteil vom 23. Dezember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IV-Stelle Basel-Landschaft,</w:t>
      </w:r>
    </w:p>
    <w:p>
      <w:r>
        <w:t>Hauptstrasse 109, 4102 Binningen,</w:t>
      </w:r>
    </w:p>
    <w:p>
      <w:r>
        <w:t>Beschwerdegegnerin.</w:t>
      </w:r>
    </w:p>
    <w:p>
      <w:r>
        <w:t>Gegenstand</w:t>
      </w:r>
    </w:p>
    <w:p>
      <w:r>
        <w:t>Invalidenversicherung (Prozessvoraussetzung),</w:t>
      </w:r>
    </w:p>
    <w:p>
      <w:r>
        <w:t>Beschwerde gegen den Entscheid</w:t>
      </w:r>
    </w:p>
    <w:p>
      <w:r>
        <w:t>des Kantonsgerichts Basel-Landschaft</w:t>
      </w:r>
    </w:p>
    <w:p>
      <w:r>
        <w:t>vom 25. Juni 2015.</w:t>
      </w:r>
    </w:p>
    <w:p>
      <w:r>
        <w:t>Nach Einsicht</w:t>
      </w:r>
    </w:p>
    <w:p>
      <w:r>
        <w:t>in die Beschwerde der A.________ vom 27. November 2015 (Poststempel) gegen den Entscheid des Kantonsgerichts Basel-Landschaft, Abteilung Sozialversicherungsrecht, vom 25. Juni 2015,</w:t>
      </w:r>
    </w:p>
    <w:p>
      <w:r>
        <w:t>in die Mitteilung des Bundesgerichts vom 30. November 2015, worin auf die gesetzlichen Formerfordernisse von Rechtsmitteln hinsichtlich Begehren und Begründung sowie auf die nur innert der Beschwerdefrist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140 III 86 E. 2 S. 88 und 134 II 244 E. 2.1 f. S. 245 f.),</w:t>
      </w:r>
    </w:p>
    <w:p>
      <w:r>
        <w:t>dass die Beschwerde vom 27. November 2015 diesen Mindestanforderungen offensichtlich nicht genügt, da sie kein Begehren enthält und sich die Versicherte nicht in konkreter Weise mit den Erwägungen der Vorinstanz, insbesondere bezüglich des zufolge fehlender invalidisierender Voraussetzungen verneinten Anspruchs auf eine IV-Rente,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kein gültiges Rechtsmittel eingereicht worden ist, obwohl das Bundesgericht die Versicherte auf die Formerfordernisse von Rechtsmitteln und die nur innert der Beschwerdefrist noch bestehende Verbesserungsmöglichkeit bezüglich der mangelhaften Eingabe am 30. November 2015 ausdrücklich hingewiesen hat, wobei diese Mitteilung des Gerichts unbeantwortet geblieben ist,</w:t>
      </w:r>
    </w:p>
    <w:p>
      <w:r>
        <w:t>dass somit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23. Dezember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