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8C_875/2014 vom 27. Januar 2015</w:t>
      </w:r>
    </w:p>
    <w:p>
      <w:r>
        <w:t>Bundesgericht, 2015-01-27, DE</w:t>
      </w:r>
    </w:p>
    <w:p>
      <w:r>
        <w:rPr>
          <w:b/>
        </w:rPr>
        <w:t xml:space="preserve">Quelle: </w:t>
      </w:r>
      <w:r>
        <w:t>https://mcp.opencaselaw.ch/entscheid/bger_8C_875_2014</w:t>
      </w:r>
    </w:p>
    <w:p>
      <w:r>
        <w:t>FR: TF 8C_875/2014 du 27 janvier 2015</w:t>
      </w:r>
    </w:p>
    <w:p>
      <w:r>
        <w:t>IT: TF 8C_875/2014 del 27 gennaio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8C_875/2014</w:t>
      </w:r>
    </w:p>
    <w:p>
      <w:r>
        <w:t>Urteil vom 27. Januar 2015</w:t>
      </w:r>
    </w:p>
    <w:p>
      <w:r>
        <w:t>I. sozialrechtliche Abteilung</w:t>
      </w:r>
    </w:p>
    <w:p>
      <w:r>
        <w:t>Besetzung</w:t>
      </w:r>
    </w:p>
    <w:p>
      <w:r>
        <w:t>Bundesrichterin Leuzinger, Präsidentin,</w:t>
      </w:r>
    </w:p>
    <w:p>
      <w:r>
        <w:t>Gerichtsschreiber Lanz.</w:t>
      </w:r>
    </w:p>
    <w:p>
      <w:r>
        <w:t>Verfahrensbeteiligte</w:t>
      </w:r>
    </w:p>
    <w:p>
      <w:r>
        <w:t>A.________,</w:t>
      </w:r>
    </w:p>
    <w:p>
      <w:r>
        <w:t>vertreten durch Rechtsanwalt Philip Stolkin,</w:t>
      </w:r>
    </w:p>
    <w:p>
      <w:r>
        <w:t>Beschwerdeführerin,</w:t>
      </w:r>
    </w:p>
    <w:p>
      <w:r>
        <w:t>gegen</w:t>
      </w:r>
    </w:p>
    <w:p>
      <w:r>
        <w:t>IV-Stelle Zug,</w:t>
      </w:r>
    </w:p>
    <w:p>
      <w:r>
        <w:t>Baarerstrasse 11, 6300 Zug,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Verwaltungsgerichts des Kantons Zug</w:t>
      </w:r>
    </w:p>
    <w:p>
      <w:r>
        <w:t>vom 23. Oktober 2014.</w:t>
      </w:r>
    </w:p>
    <w:p>
      <w:r>
        <w:t>Nach Einsicht</w:t>
      </w:r>
    </w:p>
    <w:p>
      <w:r>
        <w:t>in die in einem Rentenrevisionsverfahren ergangene Zwischenverfügung der IV-Stelle Zug vom 6. März 2014, worin an der Anordnung einer polydisziplinären Begutachtung von A.________ an der Gutachtenstelle B.________ festgehalten wurde,</w:t>
      </w:r>
    </w:p>
    <w:p>
      <w:r>
        <w:t>in den Entscheid des Verwaltungsgerichts des Kantons Zug vom 23. Oktober 2014, mit dem die von A.________ dagegen erhobene Beschwerde abgewiesen wurde,</w:t>
      </w:r>
    </w:p>
    <w:p>
      <w:r>
        <w:t>in die von A.________ eingereichte Beschwerde in öffentlich-rechtlichen Angelegenheiten, in welcher beantragt wird, der kantonale Entscheid vom 23. Oktober 2014 sei aufzuheben und die IV-Stelle sei anzuweisen, von einer Begutachtung abzusehen und weiterhin die Rentenbetreffnisse auszurichten,</w:t>
      </w:r>
    </w:p>
    <w:p>
      <w:r>
        <w:t>in Erwägung,</w:t>
      </w:r>
    </w:p>
    <w:p>
      <w:r>
        <w:t>dass es sich beim Anfechtungsobjekt um einen Zwischenentscheid im Sinne von Art. 92 f. BGG handelt, folgt doch die Qualifikation des angefochtenen Gerichtsentscheids der Rechtsnatur des Anfechtungsobjekts im kantonalen Prozess ( BGE 139 V 339 E. 3.2 S. 341; 138 V 271 E. 2.1 S. 277),</w:t>
      </w:r>
    </w:p>
    <w:p>
      <w:r>
        <w:t>dass gerichtliche Zwischenentscheide, die sich mit Verfügungen des Invaliden- oder des Unfallversicherers über die Einholung von medizinischen Gutachten befassen, vor Bundesgericht - auch mit Blick auf die Verfahrensgrundrechte nach BV und EMRK - nur soweit selbstständig anfechtbar sind, als sie den (formellen) Ausstand einer sachverständigen Person ( Art. 92 Abs. 1 BGG ; BGE 138 V 318 ; 271, insbesondere E. 3.1 S. 278 mit Hinweisen) oder die Nichtbehandlung von im kantonalen Gerichtsverfahren bereits vorgebrachten Rügen betreffen (Urteil 9C_207/2012 vom 3. Juli 2013 E. 1.2.6 f., nicht publ. in: BGE 139 V 349 , aber in: SVR 2013 IV Nr. 31 S. 91; Urteil 8C_657/2014 vom 30. September 2014),</w:t>
      </w:r>
    </w:p>
    <w:p>
      <w:r>
        <w:t>dass Entsprechendes hier nicht geltend gemacht wird und sich die Beschwerde vielmehr darauf beschränkt, die Anordnung der Begutachtung an sich zu beanstanden,</w:t>
      </w:r>
    </w:p>
    <w:p>
      <w:r>
        <w:t>dass deshalb im vereinfachten Verfahren nach Art. 108 Abs. 1 lit. a BGG auf die Beschwerde nicht einzutreten ist und die Beschwerdeführerin nach Art. 66 Abs. 1 und 3 BGG kostenpflichtig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der Beschwerdeführerin auferlegt.</w:t>
      </w:r>
    </w:p>
    <w:p>
      <w:r>
        <w:t>3.</w:t>
      </w:r>
    </w:p>
    <w:p>
      <w:r>
        <w:t>Dieses Urteil wird den Parteien, dem Verwaltungsgericht des Kantons Zug, Sozialversicherungsrechtliche Kammer, und dem Bundesamt für Sozialversicherungen schriftlich mitgeteilt.</w:t>
      </w:r>
    </w:p>
    <w:p>
      <w:r>
        <w:t>Luzern, 27. Januar 2015</w:t>
      </w:r>
    </w:p>
    <w:p>
      <w:r>
        <w:t>Im Namen der I. sozialrechtlichen Abteilung</w:t>
      </w:r>
    </w:p>
    <w:p>
      <w:r>
        <w:t>des Schweizerischen Bundesgerichts</w:t>
      </w:r>
    </w:p>
    <w:p>
      <w:r>
        <w:t>Die Präsidentin: Leuzinger</w:t>
      </w:r>
    </w:p>
    <w:p>
      <w:r>
        <w:t>Der Gerichtsschreiber: Lanz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