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8C_871/2012 vom 8. November 2012</w:t>
      </w:r>
    </w:p>
    <w:p>
      <w:r>
        <w:t>Bundesgericht, 2012-11-08, DE</w:t>
      </w:r>
    </w:p>
    <w:p>
      <w:r>
        <w:rPr>
          <w:b/>
        </w:rPr>
        <w:t xml:space="preserve">Quelle: </w:t>
      </w:r>
      <w:r>
        <w:t>https://mcp.opencaselaw.ch/entscheid/bger_8C_871_2012</w:t>
      </w:r>
    </w:p>
    <w:p>
      <w:r>
        <w:t>FR: TF 8C_871/2012 du 8 novembre 2012</w:t>
      </w:r>
    </w:p>
    <w:p>
      <w:r>
        <w:t>IT: TF 8C_871/2012 del 8 novembre 2012</w:t>
      </w:r>
    </w:p>
    <w:p>
      <w:pPr>
        <w:pStyle w:val="Heading2"/>
      </w:pPr>
      <w:r>
        <w:t>Volltext</w:t>
      </w:r>
    </w:p>
    <w:p>
      <w:r>
        <w:t>Bundesgericht</w:t>
      </w:r>
    </w:p>
    <w:p>
      <w:r>
        <w:t>Tribunal fédéral</w:t>
      </w:r>
    </w:p>
    <w:p>
      <w:r>
        <w:t>Tribunale federale</w:t>
      </w:r>
    </w:p>
    <w:p>
      <w:r>
        <w:t>Tribunal federal</w:t>
      </w:r>
    </w:p>
    <w:p>
      <w:r>
        <w:t>{T 0/2}</w:t>
      </w:r>
    </w:p>
    <w:p>
      <w:r>
        <w:t>8C_871/2012</w:t>
      </w:r>
    </w:p>
    <w:p>
      <w:r>
        <w:t>Urteil vom 8. November 2012</w:t>
      </w:r>
    </w:p>
    <w:p>
      <w:r>
        <w:t>I. sozialrechtliche Abteilung</w:t>
      </w:r>
    </w:p>
    <w:p>
      <w:r>
        <w:t>Besetzung</w:t>
      </w:r>
    </w:p>
    <w:p>
      <w:r>
        <w:t>Bundesrichter Ursprung, Präsident,</w:t>
      </w:r>
    </w:p>
    <w:p>
      <w:r>
        <w:t>Gerichtsschreiber Grünvogel.</w:t>
      </w:r>
    </w:p>
    <w:p>
      <w:r>
        <w:t>Verfahrensbeteiligte</w:t>
      </w:r>
    </w:p>
    <w:p>
      <w:r>
        <w:t>B.________,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w:t>
      </w:r>
    </w:p>
    <w:p>
      <w:r>
        <w:t>vom 31. August 2012.</w:t>
      </w:r>
    </w:p>
    <w:p>
      <w:r>
        <w:t>Nach Einsicht</w:t>
      </w:r>
    </w:p>
    <w:p>
      <w:r>
        <w:t>in die Beschwerde vom 25. Oktober 2012 (Poststempel) gegen den Entscheid des Sozialversicherungsgerichts des Kantons Zürich vom 31. August 2012, mit welchem das gegen den Beschluss des Sozialversicherungsgerichts vom 30. November 2010 gerichtete Revisionsgesuch abgewiesen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erwog, es lägen keine Gründe vor, die es erlauben würden, den Nichteintretensbeschluss vom 30. November 2010 in Revision zu ziehen; insbesondere würden keine neuen erheblichen Tatsachen vorgebracht, die dem Gericht im früheren Verfahren verschlossen geblieben seien; abgesehen davon könnten solche nur gehört werden, soweit sie unverschuldeterweise nicht bereits im ersten Verfahren hätten beigebracht werden können,</w:t>
      </w:r>
    </w:p>
    <w:p>
      <w:r>
        <w:t>dass der Beschwerdeführer diese Sichtweise weder als rechtswidrig rügt noch sonst wie aufzeigt, inwiefern die vorinstanzliche Verweigerung einer Revision des Beschlusses vom 30. November 2010 rechtsfehlerhaft sein könnte,</w:t>
      </w:r>
    </w:p>
    <w:p>
      <w:r>
        <w:t>dass dieser Begründungsmangel offensichtlich ist, weshalb über die Beschwerde im vereinfachten Verfahren nach Art. 108 Abs. 1 lit. b BGG entschieden wird,</w:t>
      </w:r>
    </w:p>
    <w:p>
      <w:r>
        <w:t>dass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8. November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