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8C_869/2017 vom 14. Dezember 2017</w:t>
      </w:r>
    </w:p>
    <w:p>
      <w:r>
        <w:t>Bundesgericht, 2017-12-14, DE</w:t>
      </w:r>
    </w:p>
    <w:p>
      <w:r>
        <w:rPr>
          <w:b/>
        </w:rPr>
        <w:t xml:space="preserve">Quelle: </w:t>
      </w:r>
      <w:r>
        <w:t>https://mcp.opencaselaw.ch/entscheid/bger_8C_869_2017</w:t>
      </w:r>
    </w:p>
    <w:p>
      <w:r>
        <w:t>FR: TF 8C_869/2017 du 14 décembre 2017</w:t>
      </w:r>
    </w:p>
    <w:p>
      <w:r>
        <w:t>IT: TF 8C_869/2017 del 14 dicembre 2017</w:t>
      </w:r>
    </w:p>
    <w:p>
      <w:pPr>
        <w:pStyle w:val="Heading2"/>
      </w:pPr>
      <w:r>
        <w:t>Volltext</w:t>
      </w:r>
    </w:p>
    <w:p>
      <w:r>
        <w:t>Bundesgericht</w:t>
      </w:r>
    </w:p>
    <w:p>
      <w:r>
        <w:t>Tribunal fédéral</w:t>
      </w:r>
    </w:p>
    <w:p>
      <w:r>
        <w:t>Tribunale federale</w:t>
      </w:r>
    </w:p>
    <w:p>
      <w:r>
        <w:t>Tribunal federal</w:t>
      </w:r>
    </w:p>
    <w:p>
      <w:r>
        <w:t>8C_869/2017</w:t>
      </w:r>
    </w:p>
    <w:p>
      <w:r>
        <w:t>Urteil vom 14. Dezember 2017</w:t>
      </w:r>
    </w:p>
    <w:p>
      <w:r>
        <w:t>I. sozialrechtliche Abteilung</w:t>
      </w:r>
    </w:p>
    <w:p>
      <w:r>
        <w:t>Besetzung</w:t>
      </w:r>
    </w:p>
    <w:p>
      <w:r>
        <w:t>Bundesrichter Maillard, Präsident,</w:t>
      </w:r>
    </w:p>
    <w:p>
      <w:r>
        <w:t>Gerichtsschreiberin Berger Götz.</w:t>
      </w:r>
    </w:p>
    <w:p>
      <w:r>
        <w:t>Verfahrensbeteiligte</w:t>
      </w:r>
    </w:p>
    <w:p>
      <w:r>
        <w:t>1.       A.A._________,</w:t>
      </w:r>
    </w:p>
    <w:p>
      <w:r>
        <w:t>2.       B.A._________,</w:t>
      </w:r>
    </w:p>
    <w:p>
      <w:r>
        <w:t>beide handelnd durch ihre Mutter,</w:t>
      </w:r>
    </w:p>
    <w:p>
      <w:r>
        <w:t>und diese vertreten durch C.________,</w:t>
      </w:r>
    </w:p>
    <w:p>
      <w:r>
        <w:t>Beschwerdeführerinnen,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2. November 2017 (VBE.2017.544).</w:t>
      </w:r>
    </w:p>
    <w:p>
      <w:r>
        <w:t>Nach Einsicht</w:t>
      </w:r>
    </w:p>
    <w:p>
      <w:r>
        <w:t>in die Beschwerde vom 6. Dezember 2017 gegen den Nichteintretensentscheid des Versicherungsgerichts des Kantons Aargau vom 2. November 2017 und das Gesuch um unentgeltliche Rechtspflege (im Sinne der Befreiung von den Gerichtskosten),</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w:t>
      </w:r>
    </w:p>
    <w:p>
      <w:r>
        <w:t>dass die vorliegende Eingabe den Begründungsanforderungen offensichtlich nicht zu genügen vermag, da darin keine Auseinandersetzung mit der prozessualen Erledigung durch die Vorinstanz stattfindet und insbesondere nicht dargelegt wird,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 weshalb auf die Beschwerde in Anwendung von Art. 108 Abs. 1 lit. b BGG nicht eingetreten werden kann,</w:t>
      </w:r>
    </w:p>
    <w:p>
      <w:r>
        <w:t>dass mangels einer gültigen Beschwerde die unentgeltliche Rechtspflege ( Art. 64 BGG ) ausscheidet, indessen in Anwendung von Art. 66 Abs. 1 Satz 2 BGG ausnahmsweise auf die Erhebung von Gerichtskosten verzichtet wird,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14. Dezember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