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8C_867/2018 vom 16. Januar 2019</w:t>
      </w:r>
    </w:p>
    <w:p>
      <w:r>
        <w:t>Bundesgericht, 2019-01-16, FR</w:t>
      </w:r>
    </w:p>
    <w:p>
      <w:r>
        <w:rPr>
          <w:b/>
        </w:rPr>
        <w:t xml:space="preserve">Quelle: </w:t>
      </w:r>
      <w:r>
        <w:t>https://mcp.opencaselaw.ch/entscheid/bger_8C_867_2018</w:t>
      </w:r>
    </w:p>
    <w:p>
      <w:r>
        <w:t>FR: TF 8C_867/2018 du 16 janvier 2019</w:t>
      </w:r>
    </w:p>
    <w:p>
      <w:r>
        <w:t>IT: TF 8C_867/2018 del 16 gennaio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8C_867/2018</w:t>
      </w:r>
    </w:p>
    <w:p>
      <w:r>
        <w:t>Arrêt du 16 janvier 2019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Paris.</w:t>
      </w:r>
    </w:p>
    <w:p>
      <w:r>
        <w:t>Participants à la procédure</w:t>
      </w:r>
    </w:p>
    <w:p>
      <w:r>
        <w:t>A.A.________,</w:t>
      </w:r>
    </w:p>
    <w:p>
      <w:r>
        <w:t>agissant par son épouse A.B.________,</w:t>
      </w:r>
    </w:p>
    <w:p>
      <w:r>
        <w:t>recourant,</w:t>
      </w:r>
    </w:p>
    <w:p>
      <w:r>
        <w:t>contre</w:t>
      </w:r>
    </w:p>
    <w:p>
      <w:r>
        <w:t>GastroSocial Caisse de compensation, Buchserstrasse 1, 5001 Aarau,</w:t>
      </w:r>
    </w:p>
    <w:p>
      <w:r>
        <w:t>intimée.</w:t>
      </w:r>
    </w:p>
    <w:p>
      <w:r>
        <w:t>Objet</w:t>
      </w:r>
    </w:p>
    <w:p>
      <w:r>
        <w:t>Allocation familiale (condition de recevabilité),</w:t>
      </w:r>
    </w:p>
    <w:p>
      <w:r>
        <w:t>recours contre le jugement de la Chambre des assurances sociales de la Cour de justice de la République et canton de Genève du 12 novembre 2018 (A/3047/2018 ATAS/1048/2018).</w:t>
      </w:r>
    </w:p>
    <w:p>
      <w:r>
        <w:t>Vu :</w:t>
      </w:r>
    </w:p>
    <w:p>
      <w:r>
        <w:t>la décision de GastroSocial Caisse de compensation, du 9 août 2017, notifiant à A.A.________ une demande de restitution d'un montant de 7'200 fr. correspondant aux allocations familiales perçues durant l'année 2016 et indiquant qu'elle peut faire l'objet d'une opposition,</w:t>
      </w:r>
    </w:p>
    <w:p>
      <w:r>
        <w:t>l'arrêt du 12 novembre 2018 par lequel la Chambre des assurances sociales de la Cour de justice de la République et canton de Genève a déclaré irrecevable le recours formé le 10 septembre 2018 contre la décision du 9 août 2017 et l'a transmis à la caisse de compensation comme objet de sa compétence,</w:t>
      </w:r>
    </w:p>
    <w:p>
      <w:r>
        <w:t>le recours du 10 décembre 2018 (timbre postal) contre ce jugement,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qu'en vertu de l' art. 42 al. 1 et 2 LTF , les mémoires doivent indiquer, entre autres exigences, les conclusions, les motifs et les moyens de preuve, en exposant succinctement en quoi l'acte attaqué est contraire au droit,</w:t>
      </w:r>
    </w:p>
    <w:p>
      <w:r>
        <w:t>que la cour cantonale a constaté que le recourant n'avait pas contesté la décision de GastroSocial Caisse de compensation, du 9 août 2017, par la voie de l'opposition devant cette autorité ( art. 52 al. 1 LPGA ),</w:t>
      </w:r>
    </w:p>
    <w:p>
      <w:r>
        <w:t>que, partant, le recours du 10 septembre 2018 devait être déclaré irrecevable à ce stade puisque seules les décisions sur opposition et celles contre lesquelles la voie de l'opposition n'est pas ouverte sont sujettes à recours ( art. 56 al. 1 LPGA ),</w:t>
      </w:r>
    </w:p>
    <w:p>
      <w:r>
        <w:t>que lorsque - comme ici - le recours est dirigé contre un jugement d'irrecevabilité, la seule question susceptible d'être soumise à l'examen du Tribunal fédéral est celle de savoir si c'est à bon droit que la juridiction précédente n'est pas entrée en matière,</w:t>
      </w:r>
    </w:p>
    <w:p>
      <w:r>
        <w:t>que dans son écriture du 10 décembre 2018, le recourant ne discute pas la motivation du jugement entrepris ni ne démontre en quoi celui-ci serait contraire au droit,</w:t>
      </w:r>
    </w:p>
    <w:p>
      <w:r>
        <w:t>qu'il se contente de critiquer la demande de restitution de GastroSocial Caisse de compensation et d'expliquer en quoi les allocations en cause sont nécessaires pour subvenir aux besoins de sa famille,</w:t>
      </w:r>
    </w:p>
    <w:p>
      <w:r>
        <w:t>que faute de motivation topique, le recours doit par conséquent être déclaré irrecevable,</w:t>
      </w:r>
    </w:p>
    <w:p>
      <w:r>
        <w:t>que compte tenu des circonstances, il convient de renoncer à la perception des frais judiciaires (art. 66 al. 1, 2</w:t>
      </w:r>
    </w:p>
    <w:p>
      <w:r>
        <w:t>ème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 et à la Chambre des assurances sociales de la Cour de justice de la République et canton de Genève et à l'Office fédéral des assurances sociales.</w:t>
      </w:r>
    </w:p>
    <w:p>
      <w:r>
        <w:t>Lucerne, le 16 janvier 2019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Paris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