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856/2014 vom 18. Dezember 2014</w:t>
      </w:r>
    </w:p>
    <w:p>
      <w:r>
        <w:t>Bundesgericht, 2014-12-18, DE</w:t>
      </w:r>
    </w:p>
    <w:p>
      <w:r>
        <w:rPr>
          <w:b/>
        </w:rPr>
        <w:t xml:space="preserve">Quelle: </w:t>
      </w:r>
      <w:r>
        <w:t>https://mcp.opencaselaw.ch/entscheid/bger_8C_856_2014</w:t>
      </w:r>
    </w:p>
    <w:p>
      <w:r>
        <w:t>FR: TF 8C 856/2014 du 18 décembre 2014</w:t>
      </w:r>
    </w:p>
    <w:p>
      <w:r>
        <w:t>IT: TF 8C 856/2014 del 18 dicembre 2014</w:t>
      </w:r>
    </w:p>
    <w:p>
      <w:pPr>
        <w:pStyle w:val="Heading2"/>
      </w:pPr>
      <w:r>
        <w:t>Regeste</w:t>
      </w:r>
    </w:p>
    <w:p>
      <w:r>
        <w:t>Arbeitslosenversicherung (Prozessvoraussetzung) | Arbeitslosenversicherung</w:t>
      </w:r>
    </w:p>
    <w:p>
      <w:pPr>
        <w:pStyle w:val="Heading2"/>
      </w:pPr>
      <w:r>
        <w:t>Volltext</w:t>
      </w:r>
    </w:p>
    <w:p>
      <w:r>
        <w:t>Bundesgericht III. Öffentlich-rechtliche Abteilung 18.12.2014 8C 856/2014 (8C_856/2014) Tribunal fédéral IIIe Cour de droit public (Ire Cour de droit social) 18.12.2014 8C 856/2014 (8C_856/2014) Tribunale federale III Corte di diritto pubblico (I Corte di diritto sociale) 18.12.2014 8C 856/2014 (8C_856/2014)</w:t>
      </w:r>
    </w:p>
    <w:p>
      <w:r>
        <w:t>Arbeitslosenversicherung (Prozessvoraussetzung) | Arbeitslosenversicherung</w:t>
      </w:r>
    </w:p>
    <w:p>
      <w:r>
        <w:t>Bundesgericht Tribunal fédéral Tribunale federale Tribunal federal {T 0/2} 8C_856/2014 Urteil vom 18. Dezember 2014 I. sozialrechtliche Abteilung Besetzung Bundesrichterin Leuzinger, Präsidentin, Gerichtsschreiber Batz. Verfahrensbeteiligte A.________, Beschwerdeführer, gegen Arbeitslosenkasse syndicom , Looslistrasse 15, 3027 Bern, Beschwerdegegnerin. Gegenstand Arbeitslosenversicherung (Prozessvoraussetzung), Beschwerde gegen den Entscheid des Versicherungsgerichts des Kantons Aargau vom 28. Oktober 2014. Nach Einsicht in den Entscheid des Versicherungsgerichts des Kantons Aargau vom 28. Oktober 2014, mit welchem auf das Rechtsmittel des Versicherten zufolge ungültiger Beschwerdeerhebung nicht eingetreten wurde, in die gegen diesen Nichteintretensentscheid erhobene Beschwerde des A.________ vom 21. November 2014 (Poststempel), mit welcher das Begehren um Zusprechung von Leistungen der Arbeitslosenversicherung dem Sinne nach erneuert wird, in Erwägung, dass eine Beschwerde an das Bundesgericht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123 V 335 E. 1 S. 337 f. mit Hinweisen), dass nach der Rechtsprechung unter anderem eine Beschwerdeschrift, welche sich bei der Anfechtung von vorinstanzlichen Nichteintretensentscheiden lediglich mit der materiellen Seite des Falles auseinandersetzt, keine sachbezogene Begründung aufweist und damit keine rechtsgültige Beschwerde darstellt ( BGE 123 V 335 ), dass die Beschwerde vom 21. November 2014 den vorerwähnten Anforderungen namentlich mit Bezug auf eine sachbezogene Begründung offensichtlich nicht gerecht wird, da sie sich in keiner Weise mit der prozessualen Erledigung durch die Vorinstanz auseinandersetzt und insbesondere nicht darlegt, weshalb das erstinstanzliche Gericht mit seinem Nichteintretensentscheid eine Rechtsverletzung gemäss Art. 95 f. BGG begangen bzw. eine für den Entscheid wesentliche, offensichtlich unrichtige oder unvollständige Sachverhaltsfeststellung im Sinne von Art. 97 Abs. 1 BGG getroffen haben sollte, dass deshalb kein gültiges Rechtsmittel eingereicht worden ist, so dass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Versicherungsgericht des Kantons Aargau und dem Staatssekretariat für Wirtschaft (SECO) schriftlich mitgeteilt. Luzern, 18. Dezember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