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8C_836/2017 vom 5. Dezember 2017</w:t>
      </w:r>
    </w:p>
    <w:p>
      <w:r>
        <w:t>Bundesgericht, 2017-12-05, DE</w:t>
      </w:r>
    </w:p>
    <w:p>
      <w:r>
        <w:rPr>
          <w:b/>
        </w:rPr>
        <w:t xml:space="preserve">Quelle: </w:t>
      </w:r>
      <w:r>
        <w:t>https://mcp.opencaselaw.ch/entscheid/bger_8C_836_2017</w:t>
      </w:r>
    </w:p>
    <w:p>
      <w:r>
        <w:t>FR: TF 8C_836/2017 du 5 décembre 2017</w:t>
      </w:r>
    </w:p>
    <w:p>
      <w:r>
        <w:t>IT: TF 8C_836/2017 del 5 dicembre 2017</w:t>
      </w:r>
    </w:p>
    <w:p>
      <w:pPr>
        <w:pStyle w:val="Heading2"/>
      </w:pPr>
      <w:r>
        <w:t>Volltext</w:t>
      </w:r>
    </w:p>
    <w:p>
      <w:r>
        <w:t>Bundesgericht</w:t>
      </w:r>
    </w:p>
    <w:p>
      <w:r>
        <w:t>Tribunal fédéral</w:t>
      </w:r>
    </w:p>
    <w:p>
      <w:r>
        <w:t>Tribunale federale</w:t>
      </w:r>
    </w:p>
    <w:p>
      <w:r>
        <w:t>Tribunal federal</w:t>
      </w:r>
    </w:p>
    <w:p>
      <w:r>
        <w:t>8C_836/2017</w:t>
      </w:r>
    </w:p>
    <w:p>
      <w:r>
        <w:t>Urteil vom 5. Dezember 2017</w:t>
      </w:r>
    </w:p>
    <w:p>
      <w:r>
        <w:t>I. sozialrechtliche Abteilung</w:t>
      </w:r>
    </w:p>
    <w:p>
      <w:r>
        <w:t>Besetzung</w:t>
      </w:r>
    </w:p>
    <w:p>
      <w:r>
        <w:t>Bundesrichter Maillard, Präsident,</w:t>
      </w:r>
    </w:p>
    <w:p>
      <w:r>
        <w:t>Gerichtsschreiber Grünvogel.</w:t>
      </w:r>
    </w:p>
    <w:p>
      <w:r>
        <w:t>Verfahrensbeteiligte</w:t>
      </w:r>
    </w:p>
    <w:p>
      <w:r>
        <w:t>A._________,</w:t>
      </w:r>
    </w:p>
    <w:p>
      <w:r>
        <w:t>Beschwerdeführer,</w:t>
      </w:r>
    </w:p>
    <w:p>
      <w:r>
        <w:t>gegen</w:t>
      </w:r>
    </w:p>
    <w:p>
      <w:r>
        <w:t>Öffentliche Arbeitslosenkasse des Kantons Aargau, Bahnhofstrasse 78, 5000 Aarau,</w:t>
      </w:r>
    </w:p>
    <w:p>
      <w:r>
        <w:t>Beschwerdegegnerin.</w:t>
      </w:r>
    </w:p>
    <w:p>
      <w:r>
        <w:t>Gegenstand</w:t>
      </w:r>
    </w:p>
    <w:p>
      <w:r>
        <w:t>Arbeitslosenversicherung (Prozessvoraussetzung),</w:t>
      </w:r>
    </w:p>
    <w:p>
      <w:r>
        <w:t>Beschwerde gegen den Entscheid des Versicherungsgerichts des Kantons Aargau</w:t>
      </w:r>
    </w:p>
    <w:p>
      <w:r>
        <w:t>vom 18. Oktober 2017 (VBE.2017.453).</w:t>
      </w:r>
    </w:p>
    <w:p>
      <w:r>
        <w:t>Nach Einsicht</w:t>
      </w:r>
    </w:p>
    <w:p>
      <w:r>
        <w:t>in die Beschwerde vom 27. November 2017 (Poststempel) gegen den Entscheid des Versicherungsgerichts des Kantons Aargau vom 18.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 während eine rein appellatorische Kritik nicht genügt ( BGE 140 III 264 E. 2.3 S. 266),</w:t>
      </w:r>
    </w:p>
    <w:p>
      <w:r>
        <w:t>dass der Beschwerdeführer wie bereits im Verfahren vor Vorinstanz und im Einspracheverfahren geltend macht, insgesamt an 260 bzw. gemäss Einsprache an 265 Tagen gearbeitet zu haben, womit die Beitragszeit gemäss Art. 13 Abs. 1 AVIG von mindestens zwölf Monaten beitragspflichtiger Beschäftigung innerhalb der dafür vorgesehenen Rahmenfrist erfüllt sei,</w:t>
      </w:r>
    </w:p>
    <w:p>
      <w:r>
        <w:t>dass er es dabei unterlässt, aufzuzeigen, inwiefern die von der Vorinstanz bestätigte Berechnung der Beitragszeit durch die Arbeitslosenkasse auf den Zeitpunkt des Ablaufs der ersten Rahmenfrist auf den 2. Februar 2017 wie auch per Ende Arbeitsverhältnis vom 28. Februar 2017 hin rechtsfehlerhaft erfolgt sein soll, wonach - ausgehend von denselben Beschäftigungszeiten wie vom Beschwerdeführer geltend gemacht (15. Juni bis 5. August 2015; 9. bis 20. November 2015 und 9. Mai 2016 bis 28. Februar 2017) - die Beitragszeit per 2. Februar 2017 auf total 11,007 und per Ende Februar 2017 auf 11,887 Monate zu stehen kommt (zur Berechnungsweise im Einzelnen siehe übrigens illustrativ das Urteil 8C_335/2016 vom 23. August 2016 E. 3),</w:t>
      </w:r>
    </w:p>
    <w:p>
      <w:r>
        <w:t>dass damit offensichtlich keine hinreichend begründete Beschwerde vorliegt, weshalb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5. Dezember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