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8C_830/2018 vom 24. April 2019</w:t>
      </w:r>
    </w:p>
    <w:p>
      <w:r>
        <w:t>Bundesgericht, 2019-04-24, DE</w:t>
      </w:r>
    </w:p>
    <w:p>
      <w:r>
        <w:rPr>
          <w:b/>
        </w:rPr>
        <w:t xml:space="preserve">Quelle: </w:t>
      </w:r>
      <w:r>
        <w:t>https://mcp.opencaselaw.ch/entscheid/bger_8C_830_2018</w:t>
      </w:r>
    </w:p>
    <w:p>
      <w:r>
        <w:t>FR: TF 8C_830/2018 du 24 avril 2019</w:t>
      </w:r>
    </w:p>
    <w:p>
      <w:r>
        <w:t>IT: TF 8C_830/2018 del 24 aprile 2019</w:t>
      </w:r>
    </w:p>
    <w:p>
      <w:pPr>
        <w:pStyle w:val="Heading2"/>
      </w:pPr>
      <w:r>
        <w:t>Erwägungen</w:t>
      </w:r>
    </w:p>
    <w:p>
      <w:r>
        <w:rPr>
          <w:b/>
        </w:rPr>
        <w:t>E. 1</w:t>
      </w:r>
    </w:p>
    <w:p>
      <w:r>
        <w:t>Die Beschwerde in öffentlich-rechtlichen Angelegenheiten kann wegen Rechtsverletzungen gemäss den Art. 95 f. BGG erhoben werden. Eine - für den Ausgang des Verfahrens entscheidende (vgl. Art. 97 Abs. 1 BGG ) - vorinstanzliche Sachverhaltsfeststellung kann das Bundesgericht nur berichtigen oder ergänzen, wenn sie offensichtlich unrichtig ist oder auf einer Rechtsverletzung im Sinne von Art. 95 BGG beruht ( Art. 105 Abs. 1 und 2 BGG ).</w:t>
      </w:r>
    </w:p>
    <w:p>
      <w:r>
        <w:rPr>
          <w:b/>
        </w:rPr>
        <w:t>E. 2</w:t>
      </w:r>
    </w:p>
    <w:p>
      <w:r>
        <w:t>Strittig ist, ob die vorinstanzlich bestätigte Ablehnung eines Rentenanspruchs vor Bundesrecht standhält.</w:t>
      </w:r>
    </w:p>
    <w:p>
      <w:r>
        <w:t>Während Verwaltung und Vorinstanz einen invalidisierenden Gesundheitsschaden verneinten, macht der Beschwerdeführer geltend, aus gesundheitlichen Gründen nicht in der Lage zu sein, eine berufliche Wiedereingliederung - auch mit Unterstützung der Invalidenversicherung - anzugehen. Das kantonale Gericht habe den Grundsatz der freien Beweiswürdigung ( Art. 61 lit. c ATSG ) verletzt, indem es dem psychiatrischen Gutachten des Dr. med. F.________, vom 11. Oktober 2017 (nachfolgend: psychiatrisches Gutachten) und der Beurteilung der Dr. med. G.________ vom Regionalen Ärztlichen Dienst (RAD) Mittelland der Invalidenversicherung in Aarau vom 9. November 2017 (nachfolgend: RAD-ärztliche Beurteilung) grundsätzlich Beweiswert zuerkannte. Die Vorinstanz sei aus unzureichenden Gründen von den Diagnosen des behandelnden Psychiaters Dr. med. D.________ abgewichen. Soweit sie - entgegen Dr. med. D.________ und der Klinik E.________ - eine posttraumatische Belastungsstörung (PTBS; ICD-10 F43.1) und eine schwere depressive Episode ohne psychotische Symptome (ICD-10 F32.2) verneinte, wäre sie nach Aktenlage zu ergänzenden Abklärungen verpflichtet gewesen.</w:t>
      </w:r>
    </w:p>
    <w:p>
      <w:r>
        <w:rPr>
          <w:b/>
        </w:rPr>
        <w:t>E. 3.1</w:t>
      </w:r>
    </w:p>
    <w:p>
      <w:r>
        <w:t>Das kantonale Gericht hat die Rechtsgrundlagen zum Begriff der Invalidität ( Art. 4 Abs. 1 IVG i.V.m. Art. 7 f. ATSG), zur Aufgabenteilung von rechtsanwendender Stelle und begutachtender Arztperson bei der Beurteilung der Arbeitsunfähigkeit ( Art. 6 ATSG ; BGE 140 V 193 E. 3.1 f. S. 194 ff.) sowie zum Beweiswert von Arztberichten und Gutachten ( BGE 134 V 231 E. 5.1 S. 232; 125 V 351 E. 3a S. 352) zutreffend dargelegt. Darauf wird verwiesen.</w:t>
      </w:r>
    </w:p>
    <w:p>
      <w:r>
        <w:rPr>
          <w:b/>
        </w:rPr>
        <w:t>E. 3.2</w:t>
      </w:r>
    </w:p>
    <w:p>
      <w:r>
        <w:t>Ergänzend ist festzuhalten, dass es zur Annahme einer Invalidität aus psychischen Gründen in jedem Fall eines medizinischen Substrats bedarf, das (fach-) ärztlicherseits schlüssig festgestellt wird und nachgewiesenermassen die Arbeitsfähigkeit beeinträchtigt. Bestimmen psychosoziale oder soziokulturelle Faktoren das Krankheitsgeschehen mit, dürfen die Beeinträchtigungen nicht einzig von den belastenden invaliditätsfremden Faktoren herrühren, sondern das Beschwerdebild hat davon psychiatrisch zu unterscheidende Befunde zu umfassen. Solche von der soziokulturellen oder psychosozialen Belastungssituation zu unterscheidende und in diesem Sinne verselbständigte psychische Störungen mit Auswirkungen auf die Arbeits- und Erwerbsfähigkeit sind unabdingbar, damit überhaupt von Invalidität gesprochen werden kann ( BGE 141 V 281 E. 4.3.3 S. 303; 127 V 294 E. 5a S. 299; Urteil 9C_543/2018 vom 21. November 2018 E. 2.2 mit Hinweis).</w:t>
      </w:r>
    </w:p>
    <w:p>
      <w:r>
        <w:rPr>
          <w:b/>
        </w:rPr>
        <w:t>E. 4.1</w:t>
      </w:r>
    </w:p>
    <w:p>
      <w:r>
        <w:t>Nicht nur die Dres. med. F.________ und G.________, sondern auch die Psychiaterin Dr. med. H.________ welche den Versicherten bereits am 17. Januar 2017 im Auftrag der Krankentaggeldversicherung explorierte, verneinte in ihrer Kurzbeurteilung vom 19. Januar 2017 die vom behandelnden Psychiater diagnostizierte PTBS. Mit Blick auf die ausführliche Dokumentation zum Unfallhergang und in bundesrechtskonformer Würdigung der medizinischen Aktenlage hat die Vorinstanz für das Bundesgericht in tatsächlicher Hinsicht grundsätzlich verbindlich erkannt (vgl. Art. 105 Abs. 1 BGG ), dass sich der Rollerfahrer beim Unfall zwar erhebliche Verletzungen zuzog (multiple Frakturen des linken und rechten Scham- und Kreuzbeines sowie Fussverletzungen). Doch auch wenn der Beschwerdeführer vorbringt, der Rollerfahrer habe sich beim Unfall schwer verletzt, macht er zu Recht nicht geltend und ist nicht ersichtlich, dass es sich dabei um unmittelbar lebensbedrohliche Verletzungen gehandelt hätte. So ist nach Überzeugung der Dres. med. F.________, G.________ und H.________ die Diagnose einer PTBS schon mangels des erforderlichen Schweregrades des Ereignisses auszuschliessen. Denn eine aussergewöhnliche Bedrohung oder ein katastrophenartiges Ausmass hatte dieses Ereignis für den Versicherten, welcher selber unverletzt blieb und den Unfall weder kommen sah noch unmittelbar mitansehen musste, laut Sachverhaltsfeststellung gemäss angefochtenem Entscheid nicht zur Folge. Fehlt es an den klassifikatorischen Vorgaben (vgl. dazu BGE 141 V 281 E. 2.1.1 S. 285; Urteil 9C_289/2017 vom 4. September 2017 E. 4.1) gemäss ICD-10 F43.1, hat die Vorinstanz gestützt auf die medizinische Aktenlage die Erfüllung der Voraussetzungen für die Diagnose einer PTBS bundesrechtskonform verneint. Nicht erst der psychiatrische Gutachter Dr. med. F.________ erkannte sodann, dass sämtliche Therapeuten den Beschwerdeführer frühzeitig und eindeutig hätten auf alternative Tätigkeiten hinweisen müssen, die für diesen zumutbarerweise in Frage kamen und weiterhin kommen. Schon die Psychiaterin Dr. med. I.________ und der behandelnde Psychotherapeut K.________ von der Klinik E.________ warnten in ihrem Bericht vom 30. Mai 2017 vor einer - ohne berufliche Wiedereingliederung - drohenden Chronifizierung der Erkrankung. Doch erwähnten auch sie, dass der Erfolg einer Wiedereingliederung unter anderem von der Motivation des Versicherten abhänge. Demgegenüber blieb Dr. med. D.________ als behandelnder Psychiater auch in seinem Bericht vom 11. Juni 2017 dabei, dass der Beschwerdeführer basierend auf der diagnostizierten - vermeintlichen - PTBS in jeglicher Hinsicht vollständig arbeitsunfähig und nicht in der Lage sei, berufliche Massnahmen zu absolvieren. Gemäss angefochtenem Entscheid ist jedoch eine gesundheitlich bedingte Einschränkung der Leistungsfähigkeit gestützt auf das psychiatrische Gutachten auszuschliessen. Denn die seitens der behandelnden Psychiater als andauernde Persönlichkeitsstörung oder -veränderung diagnostizierten Beeinträchtigungen sind Ausdruck invaliditätsfremder Faktoren bzw. fehlender Motivation. Dr. med. H.________ berichtete bereits am 19. Januar 2017, der Versicherte habe sich schon in den letzten Jahren vor dem Unfall infolge des Zeitdruckes, der Überstunden und des Leistungsdruckes als LKW-Chauffeur müde, ängstlich, nervös und angespannt gefühlt. Dessen feste Überzeugung, nun nicht mehr arbeiten zu können und auch sonst nichts mehr tun zu müssen, ausser zu sterben, spricht gemäss psychiatrischem Gutachten nicht für eine affektive Störung (ICD-10 F32). Nach vorinstanzlicher Sachverhaltsfeststellung ist das Verhalten des Versicherten gestützt auf die Ausführungen des Dr. med. F.________ vielmehr dahingehend zu werten, unbehelligt bleiben zu wollen und an keinen weiteren Behandlungsangeboten mehr interessiert zu sein. Schliesslich hat das kantonale Gericht in bundesrechtskonformer Würdigung der medizinischen Aktenlage sowohl ein invalidisierendes, durchgehend depressives Syndrom wie auch eine invalidenversicherungsrechtlich relevante Gesundheitsstörung basierend auf den aktenkundigen Diagnosen mit Z-Kodierungen (vgl. dazu Urteile 9C/609/2018 vom 6. März 2019 E. 3.4 und 9C_848/2016 vom 12. Mai 2017 E. 4.1, je mit Hinweisen) verneint.</w:t>
      </w:r>
    </w:p>
    <w:p>
      <w:r>
        <w:rPr>
          <w:b/>
        </w:rPr>
        <w:t>E. 4.2</w:t>
      </w:r>
    </w:p>
    <w:p>
      <w:r>
        <w:t>Inwiefern die vorinstanzlichen Feststellungen zum Gesundheitszustand und zur Arbeitsfähigkeit ( BGE 132 V 393 E. 3.2 S. 397 ff.) offensichtlich unrichtig sein sollen, legt der Beschwerdeführer nicht dar und ist nicht ersichtlich. Ihm kann auch nicht gefolgt werden, soweit er geltend macht, die Vorinstanz habe Art. 61 lit. c ATSG verletzt, indem sie dem Gutachten des Dr. med. F.________ und der RAD-ärztlichen Beurteilung der Dr. med. G.________ Beweiswert zuerkannt habe. Denn obwohl das psychiatrische Gutachten nicht den Anforderungen von BGE 137 V 210 entspricht, war die IV-Stelle praxisgemäss gehalten, sich primär auf bereits vorhandene ärztliche Stellungnahmen zu stützen und zusätzliche Abklärungen - insbesondere psychiatrische Begutachtungen - nur dann in Auftrag zu geben, wenn sich auf Grund der Aktenlage ein ungenügend abgeklärter Sachverhalt ergibt (Urteil 8C_558/2015 vom 22. Dezember 2015 E. 4.2.2 mit Hinweisen; vgl. auch Kieser, ATSG-Kommentar, 3. Aufl. 2015, N. 20 zu Art. 43 ATSG und N. 17 zu Art. 44 ATSG ). Dies war hier nicht der Fall. Somit durfte die IV-Stelle ihren Entscheid auf das Gutachten des Dr. med. F.________ abstützen.</w:t>
      </w:r>
    </w:p>
    <w:p>
      <w:r>
        <w:rPr>
          <w:b/>
        </w:rPr>
        <w:t>E. 4.3</w:t>
      </w:r>
    </w:p>
    <w:p>
      <w:r>
        <w:t>Die Vorinstanz hat in vorweggenommener Beweiswürdigung auf die Abnahme von weiteren Beweisen verzichtet. Diesbezüglich kann einzig Willkür gerügt werden (Urteil 8C_708/2018 vom 26. März 2019 E. 5.3 mit Hinweis auf BGE 136 I 229 E. 5.3 S. 236). Dass die vorinstanzliche antizipierte Beweiswürdigung willkürlich war, legt der Beschwerdeführer nicht in rechtsgenüglicher Weise dar.</w:t>
      </w:r>
    </w:p>
    <w:p>
      <w:r>
        <w:rPr>
          <w:b/>
        </w:rPr>
        <w:t>E. 4.4</w:t>
      </w:r>
    </w:p>
    <w:p>
      <w:r>
        <w:t>Hat das kantonale Gericht nach dem Gesagten den rechtserheblichen Sachverhalt hinsichtlich Gesundheitszustand und Arbeitsfähigkeit weder willkürlich noch sonstwie bundesrechtswidrig festgestellt, erübrigte sich die Durchführung eines strukturierten Beweisverfahrens ( BGE 143 V 409 E. 4.5.3 S. 417; Urteil 8C_341/2018 vom 13. August 2018 E. 6.2 i.f. mit Hinweis).</w:t>
      </w:r>
    </w:p>
    <w:p>
      <w:r>
        <w:rPr>
          <w:b/>
        </w:rPr>
        <w:t>E. 4.5</w:t>
      </w:r>
    </w:p>
    <w:p>
      <w:r>
        <w:t>Folglich ist im Ergebnis nicht als bundesrechtswidrig zu beanstanden, dass die Vorinstanz mit angefochtenem Entscheid einen invalidisierenden Gesundheitsschaden verneint und die von der IV-Stelle am 15. Januar 2018 verfügte Ablehnung des Rentengesuchs bestätigt hat.</w:t>
      </w:r>
    </w:p>
    <w:p>
      <w:r>
        <w:rPr>
          <w:b/>
        </w:rPr>
        <w:t>E. 5</w:t>
      </w:r>
    </w:p>
    <w:p>
      <w:r>
        <w:t>Das Verfahren ist kostenpflichtig ( Art. 65 BGG ). Die Gerichtskosten werden dem unterliegenden Beschwerdeführer auferlegt ( Art. 66 Abs. 1 BGG ). Die unentgeltliche Rechtspflege (im Sinne der vorläufigen Befreiung von den Gerichtskosten und der unentgeltlichen Verbeiständung, Art. 64 Abs. 1 und Abs. 2 BGG ) kann gewährt werden.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