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8C_829/2017 vom 15. Januar 2018</w:t>
      </w:r>
    </w:p>
    <w:p>
      <w:r>
        <w:t>Bundesgericht, 2018-01-15, DE</w:t>
      </w:r>
    </w:p>
    <w:p>
      <w:r>
        <w:rPr>
          <w:b/>
        </w:rPr>
        <w:t xml:space="preserve">Quelle: </w:t>
      </w:r>
      <w:r>
        <w:t>https://mcp.opencaselaw.ch/entscheid/bger_8C_829_2017</w:t>
      </w:r>
    </w:p>
    <w:p>
      <w:r>
        <w:t>FR: TF 8C_829/2017 du 15 janvier 2018</w:t>
      </w:r>
    </w:p>
    <w:p>
      <w:r>
        <w:t>IT: TF 8C_829/2017 del 15 gennaio 2018</w:t>
      </w:r>
    </w:p>
    <w:p>
      <w:pPr>
        <w:pStyle w:val="Heading2"/>
      </w:pPr>
      <w:r>
        <w:t>Volltext</w:t>
      </w:r>
    </w:p>
    <w:p>
      <w:r>
        <w:t>Bundesgericht</w:t>
      </w:r>
    </w:p>
    <w:p>
      <w:r>
        <w:t>Tribunal fédéral</w:t>
      </w:r>
    </w:p>
    <w:p>
      <w:r>
        <w:t>Tribunale federale</w:t>
      </w:r>
    </w:p>
    <w:p>
      <w:r>
        <w:t>Tribunal federal</w:t>
      </w:r>
    </w:p>
    <w:p>
      <w:r>
        <w:t>8C_829/2017</w:t>
      </w:r>
    </w:p>
    <w:p>
      <w:r>
        <w:t>Urteil vom 15. Januar 2018</w:t>
      </w:r>
    </w:p>
    <w:p>
      <w:r>
        <w:t>I. sozialrechtliche Abteilung</w:t>
      </w:r>
    </w:p>
    <w:p>
      <w:r>
        <w:t>Besetzung</w:t>
      </w:r>
    </w:p>
    <w:p>
      <w:r>
        <w:t>Bundesrichter Maillard, Präsident,</w:t>
      </w:r>
    </w:p>
    <w:p>
      <w:r>
        <w:t>Gerichtsschreiber Grünvogel.</w:t>
      </w:r>
    </w:p>
    <w:p>
      <w:r>
        <w:t>Verfahrensbeteiligte</w:t>
      </w:r>
    </w:p>
    <w:p>
      <w:r>
        <w:t>A.A.________ und B.A.________,</w:t>
      </w:r>
    </w:p>
    <w:p>
      <w:r>
        <w:t>Beschwerdeführer,</w:t>
      </w:r>
    </w:p>
    <w:p>
      <w:r>
        <w:t>gegen</w:t>
      </w:r>
    </w:p>
    <w:p>
      <w:r>
        <w:t>Gemeinderat Aarburg, Städtchen 37, 4663 Aarburg,</w:t>
      </w:r>
    </w:p>
    <w:p>
      <w:r>
        <w:t>Beschwerdegegner.</w:t>
      </w:r>
    </w:p>
    <w:p>
      <w:r>
        <w:t>Gegenstand</w:t>
      </w:r>
    </w:p>
    <w:p>
      <w:r>
        <w:t>Sozialhilfe (Prozessvoraussetzung),</w:t>
      </w:r>
    </w:p>
    <w:p>
      <w:r>
        <w:t>Beschwerde gegen den Entscheid des Verwaltungsgerichts des Kantons Aargau vom 9. November 2017 (WBE.2017.402).</w:t>
      </w:r>
    </w:p>
    <w:p>
      <w:r>
        <w:t>Nach Einsicht</w:t>
      </w:r>
    </w:p>
    <w:p>
      <w:r>
        <w:t>in die Beschwerde vom 25. November 2017 (Poststempel) gegen den Entscheid des Verwaltungsgerichts des Kantons Aargau vom 9. November 2017,</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 Eingabe vom 25. November 2017 diesen Anforderungen offensichtlich nicht zu genügen vermag,</w:t>
      </w:r>
    </w:p>
    <w:p>
      <w:r>
        <w:t>dass darin zwar verschiedene verfassungsmässige Rechte angerufen und als verletzt gerügt werden, ohne indessen zugleich aufzuzeigen, inwiefern die Vorinstanz dagegen konkret verstossen haben soll; lediglich das bereits vor dem kantonalen Gericht Vorgetragene zu wiederholen und die Ausführungen dazu als verfassungswidrig zu rügen, reicht bei Weitem nicht aus,</w:t>
      </w:r>
    </w:p>
    <w:p>
      <w:r>
        <w:t>dass hierzu stellvertretend das gegen die Ablehnung ihres Ausstandsbegehren Vorgetragene hervorzuheben ist,</w:t>
      </w:r>
    </w:p>
    <w:p>
      <w:r>
        <w:t>- worin die Beschwerdeführer sich weder mit der vorinstanzlichen Begründung auseinandersetzen, weshalb in concreto die in den Ausstand gewünschten Personen am Entscheid darüber mitwirken durften,</w:t>
      </w:r>
    </w:p>
    <w:p>
      <w:r>
        <w:t>- noch darlegen, inwiefern sie im Widerspruch zur vorinstanzlichen Auffassung sehr wohl zulässige Ausstandsgründe angerufen haben sollen;</w:t>
      </w:r>
    </w:p>
    <w:p>
      <w:r>
        <w:t>- auf die vom kantonalen Gericht in diesem Zusammenhang angerufene Rechtsprechung wird mit keinem Wort eingegangen, statt dessen wird das vorinstanzliche Vorgehen lediglich pauschal als willkürlich und verfassungswidrig bezeichnet,</w:t>
      </w:r>
    </w:p>
    <w:p>
      <w:r>
        <w:t>dass deshalb im vereinfachten Verfahren nach Art. 108 Abs. 1 lit. b BGG auf die Beschwerde nicht einzutreten ist,</w:t>
      </w:r>
    </w:p>
    <w:p>
      <w:r>
        <w:t>dass dabei das Gesuch um unentgeltliche Rechtspflege wegen aussichtsloser Beschwerdeführung gemäss Art. 64 Abs. 1 BGG abzuweisen ist,</w:t>
      </w:r>
    </w:p>
    <w:p>
      <w:r>
        <w:t>dass indessen in Anwendung von Art. 66 Abs. 1 Satz 2 BGG ausnahmsweise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Aargau, 3. Kammer, und dem Departement Gesundheit und Soziales des Kantons Aargau schriftlich mitgeteilt.</w:t>
      </w:r>
    </w:p>
    <w:p>
      <w:r>
        <w:t>Luzern, 15 Januar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