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8C_827/2016 vom 21. Dezember 2016</w:t>
      </w:r>
    </w:p>
    <w:p>
      <w:r>
        <w:t>Bundesgericht, 2016-12-21, DE</w:t>
      </w:r>
    </w:p>
    <w:p>
      <w:r>
        <w:rPr>
          <w:b/>
        </w:rPr>
        <w:t xml:space="preserve">Quelle: </w:t>
      </w:r>
      <w:r>
        <w:t>https://mcp.opencaselaw.ch/entscheid/bger_8C_827_2016</w:t>
      </w:r>
    </w:p>
    <w:p>
      <w:r>
        <w:t>FR: TF 8C_827/2016 du 21 décembre 2016</w:t>
      </w:r>
    </w:p>
    <w:p>
      <w:r>
        <w:t>IT: TF 8C_827/2016 del 21 dicembre 2016</w:t>
      </w:r>
    </w:p>
    <w:p>
      <w:pPr>
        <w:pStyle w:val="Heading2"/>
      </w:pPr>
      <w:r>
        <w:t>Volltext</w:t>
      </w:r>
    </w:p>
    <w:p>
      <w:r>
        <w:t>Bundesgericht</w:t>
      </w:r>
    </w:p>
    <w:p>
      <w:r>
        <w:t>Tribunal fédéral</w:t>
      </w:r>
    </w:p>
    <w:p>
      <w:r>
        <w:t>Tribunale federale</w:t>
      </w:r>
    </w:p>
    <w:p>
      <w:r>
        <w:t>Tribunal federal</w:t>
      </w:r>
    </w:p>
    <w:p>
      <w:r>
        <w:t>{T 0/2}</w:t>
      </w:r>
    </w:p>
    <w:p>
      <w:r>
        <w:t>8C_827/2016</w:t>
      </w:r>
    </w:p>
    <w:p>
      <w:r>
        <w:t>Urteil vom 21. Dezember 2016</w:t>
      </w:r>
    </w:p>
    <w:p>
      <w:r>
        <w:t>I. sozialrechtliche Abteilung</w:t>
      </w:r>
    </w:p>
    <w:p>
      <w:r>
        <w:t>Besetzung</w:t>
      </w:r>
    </w:p>
    <w:p>
      <w:r>
        <w:t>Bundesrichter Maillard, Präsident,</w:t>
      </w:r>
    </w:p>
    <w:p>
      <w:r>
        <w:t>Gerichtsschreiberin Berger Götz.</w:t>
      </w:r>
    </w:p>
    <w:p>
      <w:r>
        <w:t>Verfahrensbeteiligte</w:t>
      </w:r>
    </w:p>
    <w:p>
      <w:r>
        <w:t>A.________,</w:t>
      </w:r>
    </w:p>
    <w:p>
      <w:r>
        <w:t>vertreten durch</w:t>
      </w:r>
    </w:p>
    <w:p>
      <w:r>
        <w:t>Beratungsstelle für Ausländer, Milosav Milovanovic,</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w:t>
      </w:r>
    </w:p>
    <w:p>
      <w:r>
        <w:t>vom 20. Oktober 2016.</w:t>
      </w:r>
    </w:p>
    <w:p>
      <w:r>
        <w:t>Nach Einsicht</w:t>
      </w:r>
    </w:p>
    <w:p>
      <w:r>
        <w:t>in die Beschwerde vom 6. Dezember 2016 (Poststempel) gegen den Entscheid des Versicherungsgerichts des Kantons Aargau vom 20. Oktober 2016,</w:t>
      </w:r>
    </w:p>
    <w:p>
      <w:r>
        <w:t>in das gleichzeitig gestellte Gesuch um unentgeltliche Prozessführung,</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des Versicherten diesen Erfordernissen klarerweise nicht gerecht wird, indem sie sich mit den für das Ergebnis des angefochtenen Entscheids massgeblichen Erwägungen der Vorinstanz - insbesondere bezüglich des Abstellens auf die Gutachten des Prof. Dr. med. B.________ und des Dr. med. C.________ vom 28./29. August 2014 sowie des Dr. med. D.________ vom 2. Februar 2015 bzw. der Beurteilung durch Dr. med. E.________ Messerli vom 13. April 2015 - nicht in einer den gesetzlichen Anforderungen an die Begründungspflicht genügenden Weise auseinandersetzt,</w:t>
      </w:r>
    </w:p>
    <w:p>
      <w:r>
        <w:t>dass in der Beschwerdeschrift mit keinem Wort dargelegt wird, inwiefern der implizite Verzicht des kantonalen Gerichts auf die beantragte Befragung des Prof. Dr. med. B.________ und des Beschwerdeführers "die Menschenrechte schwer" verletzen sollte, weshalb darauf nicht einzugehen ist,</w:t>
      </w:r>
    </w:p>
    <w:p>
      <w:r>
        <w:t>dass der Begründungspflicht mit der Forderung, die Adäquanz bezüglich der psychischen Beschwerden sei zu bejahen, weil der Unfall "schwerwiegend" gewesen sei, das Leiden bis heute andauere und durch persistierende Schmerzen verursacht worden sei, ebenfalls nicht Genüge getan wird,</w:t>
      </w:r>
    </w:p>
    <w:p>
      <w:r>
        <w:t>dass der Beschwerdeführer nicht aufzeigt, inwiefern die Sachverhaltsfeststellungen des kantonalen Gerichts im Sinne von Art. 97 Abs. 2 BGG unrichtig bzw. unvollständig oder auf einer Rechtsverletzung gemäss Art. 95 f. BGG beruhend und die darauf basierenden Erwägungen rechtsfehlerhaft sein sollten,</w:t>
      </w:r>
    </w:p>
    <w:p>
      <w:r>
        <w:t>dass deshalb keine hinreichende Begründung vorliegt und folglich kein gültiges Rechtsmittel eingereicht worden ist,</w:t>
      </w:r>
    </w:p>
    <w:p>
      <w:r>
        <w:t>dass somit auf die Beschwerde in Anwendung von Art. 108 Abs. 1 lit. b BGG nicht eingetreten werden kann,</w:t>
      </w:r>
    </w:p>
    <w:p>
      <w:r>
        <w:t>dass es sich rechtfertigt, von der Erhebung von Gerichtskosten für das bundesgerichtliche Verfahren umständehalber abzusehen ( Art. 66 Abs. 1 Satz 2 BGG ), womit das Gesuch des Beschwerdeführers um unentgeltliche Prozessführung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21. Dezember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