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819/2015 vom 4. Dezember 2015</w:t>
      </w:r>
    </w:p>
    <w:p>
      <w:r>
        <w:t>Bundesgericht, 2015-12-04, DE</w:t>
      </w:r>
    </w:p>
    <w:p>
      <w:r>
        <w:rPr>
          <w:b/>
        </w:rPr>
        <w:t xml:space="preserve">Quelle: </w:t>
      </w:r>
      <w:r>
        <w:t>https://mcp.opencaselaw.ch/entscheid/bger_8C_819_2015</w:t>
      </w:r>
    </w:p>
    <w:p>
      <w:r>
        <w:t>FR: TF 8C 819/2015 du 4 décembre 2015</w:t>
      </w:r>
    </w:p>
    <w:p>
      <w:r>
        <w:t>IT: TF 8C 819/2015 del 4 dicembre 2015</w:t>
      </w:r>
    </w:p>
    <w:p>
      <w:pPr>
        <w:pStyle w:val="Heading2"/>
      </w:pPr>
      <w:r>
        <w:t>Regeste</w:t>
      </w:r>
    </w:p>
    <w:p>
      <w:r>
        <w:t>Invalidenversicherung (Prozessvoraussetzung) | Invalidenversicherung</w:t>
      </w:r>
    </w:p>
    <w:p>
      <w:pPr>
        <w:pStyle w:val="Heading2"/>
      </w:pPr>
      <w:r>
        <w:t>Volltext</w:t>
      </w:r>
    </w:p>
    <w:p>
      <w:r>
        <w:t>Bundesgericht III. Öffentlich-rechtliche Abteilung 04.12.2015 8C 819/2015 (8C_819/2015) Tribunal fédéral IIIe Cour de droit public (Ire Cour de droit social) 04.12.2015 8C 819/2015 (8C_819/2015) Tribunale federale III Corte di diritto pubblico (I Corte di diritto sociale) 04.12.2015 8C 819/2015 (8C_819/2015)</w:t>
      </w:r>
    </w:p>
    <w:p>
      <w:r>
        <w:t>Invalidenversicherung (Prozessvoraussetzung) | Invalidenversicherung</w:t>
      </w:r>
    </w:p>
    <w:p>
      <w:r>
        <w:t>Bundesgericht Tribunal fédéral Tribunale federale Tribunal federal 8C_819/2015 {T 0/2} Urteil vom 4. Dezember 2015 I. sozialrechtliche Abteilung Besetzung Bundesrichterin Leuzinger, Präsidentin, Gerichtsschreiber Batz. Verfahrensbeteiligte A.________, vertreten durch Rechtsanwältin Bettina Siehr, Beschwerdeführer, gegen IV-Stelle für Versicherte im Ausland IVSTA, Avenue Edmond-Vaucher 18, 1203 Genf, Beschwerdegegnerin. Gegenstand Invalidenversicherung (Prozessvoraussetzung), Beschwerde gegen den Entscheid des Bundesverwaltungsgerichts vom 30. September 2015. Nach Einsicht in den Entscheid des Bundesverwaltungsgerichts vom 30. September 2015, mit welchem auf die gegen die Verfügung der IV-Stelle für Versicherte im Ausland vom 2. Juni 2015 betreffend Abweisung eines Leistungsbegehrens des A.________ erhobene Beschwerde wegen Nichtbezahlung des Kostenvorschusses nicht eingetreten wurde, in die gegen diesen Nichteintretensentscheid (zunächst per Telefax) eingereichte Beschwerde vom 2. November 2015, in die auf Mitteilung des Bundesgerichts vom 5. November 2015 betreffend Ungültigkeit der per Telefax erhobenen Beschwerde hin er-folgte Nachreichung einer mit gültiger Unterschrift versehenen Be-schwerdeschrift, in Erwägung, dass eine Beschwerde an das Bundesgericht gemäss Art. 42 Abs. 1 und 2 BGG u. 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 nach Mitteilung des Bundesgerichts vom 5. November 2015 nachgereichte - nunmehr mit eigenhändiger Unterschrift versehene Beschwerde des Versicherten diesen Mindestanforderungen offensichtlich nicht genügt, indem darin keine rechtsgenügend begründeten Rügen gegen den angefochtenen Nichteintretensentscheid vom 30. September 2015 erhoben werden, in denen sich die Rechtsschrift hinreichend mit den entscheidwesentlichen Ausführungen der Vorinstanz auseinandersetzen bzw. darlegen würde, weshalb das erstinstanzliche Gericht mit seinen Erwägungen eine Rechtsverletzung gemäss Art. 95 f. BGG begangen resp. - soweit überhaupt beanstandet - den Sachverhalt im Sinne von Art. 97 Abs. 1 BGG qualifiziert unrichtig oder als auf einer Rechtsverletzung beruhend festgestellt haben sollte, dass hieran auch die Ausführungen des Versicherten, er könne keine Verfahrenskosten aufbringen und seine Streitsache habe Aussicht auf Erfolg, nichts zu ändern vermögen, da es dem Beschwerdeführer oblegen hätte, nach der einen Kostenvorschuss einfordernden Verfügung der Vorinstanz vom 12. August 2015 die entsprechenden Vorkehren zu treffen bzw. allenfalls ein Gesuch um unentgeltliche Rechtspflege einzureichen, was er indes unterlassen hat, dass deshalb - trotz der nach Mitteilung des Bundesgerichts vom 5. November 2015 erfolgten Nachreichung einer mit eigenhändiger Unterschrift versehenen Beschwerdeschrift - kein gültiges Rechtsmittel erhoben worden ist, so dass auf die offensichtlich unzulässige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die Abteilungspräsidentin zuständig ist, erkennt die Präsidentin: 1. Auf die Beschwerde wird nicht eingetreten. 2. Es werden keine Gerichtskosten erhoben. 3. Dieses Urteil wird den Parteien, dem Bundesverwaltungsgericht und dem Bundesamt für Sozialversicherungen schriftlich mitgeteilt. Luzern, 4. Dezember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