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8C_795/2014 vom 24. November 2014</w:t>
      </w:r>
    </w:p>
    <w:p>
      <w:r>
        <w:t>Bundesgericht, 2014-11-24, DE</w:t>
      </w:r>
    </w:p>
    <w:p>
      <w:r>
        <w:rPr>
          <w:b/>
        </w:rPr>
        <w:t xml:space="preserve">Quelle: </w:t>
      </w:r>
      <w:r>
        <w:t>https://mcp.opencaselaw.ch/entscheid/bger_8C_795_2014</w:t>
      </w:r>
    </w:p>
    <w:p>
      <w:r>
        <w:t>FR: TF 8C_795/2014 du 24 novembre 2014</w:t>
      </w:r>
    </w:p>
    <w:p>
      <w:r>
        <w:t>IT: TF 8C_795/2014 del 24 novembre 2014</w:t>
      </w:r>
    </w:p>
    <w:p>
      <w:pPr>
        <w:pStyle w:val="Heading2"/>
      </w:pPr>
      <w:r>
        <w:t>Volltext</w:t>
      </w:r>
    </w:p>
    <w:p>
      <w:r>
        <w:t>Bundesgericht</w:t>
      </w:r>
    </w:p>
    <w:p>
      <w:r>
        <w:t>Tribunal fédéral</w:t>
      </w:r>
    </w:p>
    <w:p>
      <w:r>
        <w:t>Tribunale federale</w:t>
      </w:r>
    </w:p>
    <w:p>
      <w:r>
        <w:t>Tribunal federal</w:t>
      </w:r>
    </w:p>
    <w:p>
      <w:r>
        <w:t>{T 0/2}</w:t>
      </w:r>
    </w:p>
    <w:p>
      <w:r>
        <w:t>8C_795/2014</w:t>
      </w:r>
    </w:p>
    <w:p>
      <w:r>
        <w:t>Urteil vom 24. November 2014</w:t>
      </w:r>
    </w:p>
    <w:p>
      <w:r>
        <w:t>I. sozialrechtliche Abteilung</w:t>
      </w:r>
    </w:p>
    <w:p>
      <w:r>
        <w:t>Besetzung</w:t>
      </w:r>
    </w:p>
    <w:p>
      <w:r>
        <w:t>Bundesrichterin Leuzinger, Präsidentin,</w:t>
      </w:r>
    </w:p>
    <w:p>
      <w:r>
        <w:t>Gerichtsschreiber Grünvogel.</w:t>
      </w:r>
    </w:p>
    <w:p>
      <w:r>
        <w:t>Verfahrensbeteiligte</w:t>
      </w:r>
    </w:p>
    <w:p>
      <w:r>
        <w:t>A.________,</w:t>
      </w:r>
    </w:p>
    <w:p>
      <w:r>
        <w:t>Beschwerdeführer,</w:t>
      </w:r>
    </w:p>
    <w:p>
      <w:r>
        <w:t>gegen</w:t>
      </w:r>
    </w:p>
    <w:p>
      <w:r>
        <w:t>Gemeinderat Unterkulm ,</w:t>
      </w:r>
    </w:p>
    <w:p>
      <w:r>
        <w:t>Beschwerdegegner.</w:t>
      </w:r>
    </w:p>
    <w:p>
      <w:r>
        <w:t>Gegenstand</w:t>
      </w:r>
    </w:p>
    <w:p>
      <w:r>
        <w:t>Sozialhilfe (Prozessvoraussetzung),</w:t>
      </w:r>
    </w:p>
    <w:p>
      <w:r>
        <w:t>Beschwerde gegen den Entscheid des Verwaltungsgerichts des Kantons Aargau vom 18. September 2014.</w:t>
      </w:r>
    </w:p>
    <w:p>
      <w:r>
        <w:t>Nach Einsicht</w:t>
      </w:r>
    </w:p>
    <w:p>
      <w:r>
        <w:t>in die Beschwerde vom 30. Oktober 2014 (Poststempel) gegen den Entscheid des Verwaltungsgerichts des Kantons Aargau vom 18. September 2014,</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bei Beschwerden, die sich - wie vorliegend - gegen einen in Anwendung kantonalen Rechts ergangenen Entscheid richten, eine qualifizierte Rügepflicht gilt, indem die Beschwerde führende Person zusätzlich konkret und detailliert darzulegen hat, welche verfassungsmässigen Rechte und inwiefern sie durch den kantonalen Entscheid verletzt worden sein sollen; die Verletzung blossen kantonalen Rechts bildet keinen selbstständigen Beschwerdegrund (für die öffentlich-rechtliche Beschwerde: Art. 95 in Verbindung mit 106 Abs. 2 BGG; für die subsidiäre Verfassungsbeschwerde Art. 116 f. in Verbindung mit Art. 106 Abs. 2 BGG ; BGE 135 V 94 E. 1 S. 95; 134 II 244 E. 2.2 S. 246 mit weiteren Hinweisen),</w:t>
      </w:r>
    </w:p>
    <w:p>
      <w:r>
        <w:t>dass der Beschwerdeführer den Entscheid der Vorinstanz zwar in verschiedener Hinsicht kritisiert, indessen in rein appellatorischer - und im Übrigen schwer nachvollziehbarer - Weise, d.h. ohne zugleich hinreichend klar die Verletzung verfassungsmässiger Rechte anzurufen bzw. aufzuzeigen, inwiefern die Begründung der Vorinstanz, die zur Abweisung der Beschwerden gegen die verschiedenen Verfügungen der Gemeinde führte, oder der Entscheid selbst verfassungswidrig sein soll,</w:t>
      </w:r>
    </w:p>
    <w:p>
      <w:r>
        <w:t>dass dieser Begründungsmangel offensichtlich ist,</w:t>
      </w:r>
    </w:p>
    <w:p>
      <w:r>
        <w:t>dass deshalb im vereinfachten Verfahren nach Art. 108 Abs. 1 lit. b BGG auf die Beschwerde nicht einzutreten ist,</w:t>
      </w:r>
    </w:p>
    <w:p>
      <w:r>
        <w:t>dass das Gesuch um unentgeltliche Rechtspflege infolge Aussichtslosigkeit der Rechtsvorkehr abzuweisen ist ( Art. 64 Abs. 1-3 BGG ),</w:t>
      </w:r>
    </w:p>
    <w:p>
      <w:r>
        <w:t>dass indessen umständehalber auf die Erhebung von Gerichtskosten verzichtet wird ( Art. 66 Abs. 1 Satz 2 BGG ),</w:t>
      </w:r>
    </w:p>
    <w:p>
      <w:r>
        <w:t>erkennt die Präsidentin:</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und dem Verwaltungsgericht des Kantons Aargau schriftlich mitgeteilt.</w:t>
      </w:r>
    </w:p>
    <w:p>
      <w:r>
        <w:t>Luzern, 24. November 2014</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