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8C_794/2008 vom 29. Januar 2009</w:t>
      </w:r>
    </w:p>
    <w:p>
      <w:r>
        <w:t>Bundesgericht, 2009-01-29, DE</w:t>
      </w:r>
    </w:p>
    <w:p>
      <w:r>
        <w:rPr>
          <w:b/>
        </w:rPr>
        <w:t xml:space="preserve">Quelle: </w:t>
      </w:r>
      <w:r>
        <w:t>https://mcp.opencaselaw.ch/entscheid/bger_8C_794_2008</w:t>
      </w:r>
    </w:p>
    <w:p>
      <w:r>
        <w:t>FR: TF 8C_794/2008 du 29 janvier 2009</w:t>
      </w:r>
    </w:p>
    <w:p>
      <w:r>
        <w:t>IT: TF 8C_794/2008 del 29 gennaio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Versicherte beantragt in der letztinstanzlichen Beschwerde unter dem Titel "Rechtsbegehren" in materieller Hinsicht einzig die Rückweisung der Sache an die Helsana zu neuer Entscheidung. Aus der Beschwerdebegründung ergibt sich indessen, dass sie die Leistungseinstellung auf den 17. Februar 2007 beanstandet. Die Eintretensvoraussetzung des rechtsgenüglichen Antrags ist demnach erfüllt (vgl. BGE 133 III 489 E. 3.1; Urteil 8C_814/2007 vom 25. September 2008, E. 3 mit Hinweis).</w:t>
      </w:r>
    </w:p>
    <w:p>
      <w:r>
        <w:rPr>
          <w:b/>
        </w:rPr>
        <w:t>E. 3</w:t>
      </w:r>
    </w:p>
    <w:p>
      <w:r>
        <w:t>Die Vorinstanz hat die Bestimmung über den Anspruch auf Leistungen der Unfallversicherung im Allgemeinen ( Art. 6 Abs. 1 UVG ) und die Grundsätze über den für die Leistungspflicht des Unfallversicherers vorausgesetzten natürlichen Kausalzusammenhang zwischen dem Unfall und dem eingetretenen Schaden (Krankheit, Invalidität, Tod; BGE 134 V 109 E. 2.1 S. 111 f., 129 V 177 E. 3.1 S. 181 mit Hinweisen) sowie den im Sozialversicherungsrecht üblichen Beweisgrad der überwiegenden Wahrscheinlichkeit ( BGE 134 V 109 E. 9.5 S. 125 mit Hinweis) zutreffend dargelegt. Darauf wird verwiesen.</w:t>
      </w:r>
    </w:p>
    <w:p>
      <w:r>
        <w:rPr>
          <w:b/>
        </w:rPr>
        <w:t>E. 4</w:t>
      </w:r>
    </w:p>
    <w:p>
      <w:r>
        <w:t>Streitig und zu prüfen ist, ob die Helsana ihre Leistungen ab 17. Februar 2007 zu Recht mit der Begründung eingestellt hat, die anhaltenden Beschwerden der Versicherten am linken Ohr seien nicht natürlich kausal auf den Unfall vom 19. Januar 2007 zurückzuführen. Da die Helsana die bis 16. Februar 2007 gewährten Leistungen nicht zurückfordert, kann sie die Leistungseinstellung ohne die Rückkommensvoraussetzungen der prozessualen Revision oder der Wiedererwägung und damit ohne Bindung an die früher ausgerichteten Leistungen vornehmen ( BGE 130 V 380 E. 2.3.1 S. 384 f.). Gegenteiliges macht die Versicherte denn auch nicht geltend.</w:t>
      </w:r>
    </w:p>
    <w:p>
      <w:r>
        <w:rPr>
          <w:b/>
        </w:rPr>
        <w:t>E. 5</w:t>
      </w:r>
    </w:p>
    <w:p>
      <w:r>
        <w:t>Letztinstanzlich legt die Versicherte neu den Bericht des Dr. med. P.________ vom 12. September 2008 auf, wonach ihre Beschwerden am linken Ohr eine Folge des Sturzes vom 19. Januar 2007 seien. Da die Versicherte wegen der Notwendigkeit weiterer Abklärungen (E. 6.3 hienach) aus diesem Bericht nichts zu ihren Gunsten ableiten kann, kann offenbleiben, ob vor Bundesgericht neu eingereichte Beweismittel im Rahmen der Kognition nach Art. 97 Abs. 2 bzw. Art. 105 Abs. 3 BGG (Geldleistungen der Militär- oder Unfallversicherung) unzulässige Noven gemäss Art. 99 Abs. 1 BGG bilden (vgl. Urteil 8C_356/2008 vom 10. Dezember 2008, E. 2 mit Hinweis).</w:t>
      </w:r>
    </w:p>
    <w:p>
      <w:r>
        <w:rPr>
          <w:b/>
        </w:rPr>
        <w:t>E. 6.1</w:t>
      </w:r>
    </w:p>
    <w:p>
      <w:r>
        <w:t>Der Hörsturz ist eine plötzlich auftretende, meist einseitige Schallempfindungsschwerhörigkeit, die mit Tinnitus aurium und/oder Schwindel einhergehen kann. Die Ursachen sind unklar; diskutiert werden Mikrozirkulationsstörungen des Innenohrs, autoimmune Prozesse, virale Entzündungen und vaskuläre Faktoren (Pschyrembel, Klinisches Wörterbuch, 261. Aufl., Berlin 2007, S. 830).</w:t>
      </w:r>
    </w:p>
    <w:p>
      <w:r>
        <w:rPr>
          <w:b/>
        </w:rPr>
        <w:t>E. 6.2.1</w:t>
      </w:r>
    </w:p>
    <w:p>
      <w:r>
        <w:t>Es steht fest, dass der Versicherten am 19. Januar 2007 während der Arbeit schlecht wurde, worauf sie ohnmächtig wurde, stürzte und den Kopf anschlug. Gleichentags begab sie sich zu Dr. med. F.________, Allg. Medizin FMH, in Behandlung. Zwei Tage später beklagte sie starke Ohrenschmerzen und hörte fast nichts mehr. Dr. med. F.________ diagnostizierte im Zeugnis vom 20. Juni 2007 einen Hörsturz links nach Synkope am 19. Januar 2007 und verwies im Übrigen betreffend Verlauf und Therapie auf die Angaben des Dr. med. P.________.</w:t>
      </w:r>
    </w:p>
    <w:p>
      <w:r>
        <w:rPr>
          <w:b/>
        </w:rPr>
        <w:t>E. 6.2.2</w:t>
      </w:r>
    </w:p>
    <w:p>
      <w:r>
        <w:t>Am 12. April 2007 suchte die Versicherte den Ohrenspezialisten Dr. med. M.________ auf, der einen massiven Hörsturz links, Eisenmangelanämie und Adipositas diagnostizierte. Ob ein Zusammenhang zwischen der höchstgradigen cochleären Schwerhörigkeit links und jener Synkope im vergangenen Februar (recte Januar) 2007 bestehe, lasse sich letztlich nicht beweisen oder ausschliessen (Bericht vom 16. Mai 2007). Unter Verweis auf diesen Bericht gab Dr. med. M.________ in demjenigen vom 4. Juli 2007 ohne weitere Begründung an, die Befunde/ Diagnosen stünden möglicherweise in natürlichem Kausalzusammenhang zum Ereignis vom 19. Januar 2007.</w:t>
      </w:r>
    </w:p>
    <w:p>
      <w:r>
        <w:rPr>
          <w:b/>
        </w:rPr>
        <w:t>E. 6.2.3</w:t>
      </w:r>
    </w:p>
    <w:p>
      <w:r>
        <w:t>Am 22. Mai 2007 begab sich die Versicherte zum Ohrenspezialisten Dr. med. P.________ in Behandlung, der im Bericht vom 31. Mai 2007 eine hochgradige Perzeptionsschwerhörigkeit am linken Ohr nach Kollaps am 19. Januar 2007 diagnostizierte. Im Bericht vom 22. Februar 2008 legte er dar, da die Innenohrschwerhörigkeit bisher unverändert geblieben und unmittelbar nach dem starken Schlag auf den Kopf aufgetreten sei, sei er der eindeutigen Meinung, dass die Unfallkausalität mit überwiegender Wahrscheinlichkeit gegeben sei.</w:t>
      </w:r>
    </w:p>
    <w:p>
      <w:r>
        <w:rPr>
          <w:b/>
        </w:rPr>
        <w:t>E. 6.2.4</w:t>
      </w:r>
    </w:p>
    <w:p>
      <w:r>
        <w:t>Dr. med. A.________, beratender Arzt der Helsana, und Dr. med. D.________, Facharzt FMH Ohren-, Nasen-, Halskrankheiten, Hals- und Gesichtschirurgie, gingen in den Akten-Berichten vom 11. Juli 2007 bzw. 15. April 2008 davon aus, die natürliche Unfallkausalität sei nur möglich. Während Ersterer ohne weitere Begründung auf die Einschätzung des Dr. med. M.________ verwies, begründete Dr. med. D.________ seine Auffassung mit der aussergewöhnlichen Latenzzeit von zwei Tagen zwischen dem Ereignis vom 19. Januar 2007 und dem Ohrenleiden.</w:t>
      </w:r>
    </w:p>
    <w:p>
      <w:r>
        <w:rPr>
          <w:b/>
        </w:rPr>
        <w:t>E. 6.3</w:t>
      </w:r>
    </w:p>
    <w:p>
      <w:r>
        <w:t>Nach dem Gesagten ist die medizinische Aktenlage insgesamt widersprüchlich und unklar hinsichtlich der Frage, ob die Beschwerden am linken Ohr der Versicherten zumindest im Sinne einer Teilursache ( BGE 134 V 109 E. 9. S. 125 f. mit Hinweisen) auf den Unfall vom 19. Januar 2007 zurückzuführen sind. Die Ohrenspezialisten Dres. med. M.________ und P.________, welche die Versicherte selber untersucht haben, sind diesbezüglich unterschiedlicher Auffassung. Ihre Berichte sind zudem nicht eingehend begründet, was auch die Vorinstanz einräumt. Sie haben die in Frage kommenden Ursachen des Hörsturzes der Versicherten nicht überzeugend erörtert. Auf die blossen Akten-Beurteilungen der Dres. med. A.________ und D.________ kann unter den gegebenen Umständen nicht abgestellt werden (vgl. Urteil 8C_210/2007 vom 15. Mai 2008, E. 8.4 mit Hinweis). Die Sache ist daher in Nachachtung des Untersuchungsgrundsatzes ( Art. 43 Abs. 1, Art. 61 lit. c ATSG ; BGE 130 V 64 E. 5.2.5 S. 68 f.) zwecks Einholung eines medizinischen Gutachtens an die Helsana zurückzuweisen. In diesem Rahmen wird auch die von der Versicherten aufgeworfene Frage zu prüfen sein, ob der Hörsturz auf einem durch den Unfall vom 19. Januar 2007 verschlimmerten Vorzustand gründet. Es kann nicht im Sinne antizipierter Beweiswürdigung gesagt werden, von einer zusätzlichen, nachvollziehbar und schlüssig begründeten medizinischen Beurteilung seien keine verwertbaren entscheidrelevanten Erkenntnisse zu erwarten (vgl. SVR 2009 UV Nr. 3 S. 9 E. 8.3, 8C_354/2007). Hernach hat die Helsana über den Leistungsanspruch der Versicherten neu zu verfügen.</w:t>
      </w:r>
    </w:p>
    <w:p>
      <w:r>
        <w:rPr>
          <w:b/>
        </w:rPr>
        <w:t>E. 7</w:t>
      </w:r>
    </w:p>
    <w:p>
      <w:r>
        <w:t>Das Gesuch der Versicherten um aufschiebende Wirkung ist mit dem Entscheid in der Hauptsache gegenstandslos (Urteil 8C_482/2007 vom 25. Februar 2008, E. 4 mit Hinweis).</w:t>
      </w:r>
    </w:p>
    <w:p>
      <w:r>
        <w:rPr>
          <w:b/>
        </w:rPr>
        <w:t>E. 8</w:t>
      </w:r>
    </w:p>
    <w:p>
      <w:r>
        <w:t>Die Gerichtskosten werden der unterliegenden Helsana auferlegt ( Art. 66 Abs. 1 BGG ; BGE 132 V 215 E. 6.1 S. 235). Sie hat der Versicherten eine Parteientschädigung zu bezahlen ( Art. 68 Abs. 2 BGG ; Urteile 8C_611/2007 vom 23. April 2008, E. 8, und I 388/01 vom 19. März 2002,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