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8C_779/2019 vom 28. November 2019</w:t>
      </w:r>
    </w:p>
    <w:p>
      <w:r>
        <w:t>Bundesgericht, 2019-11-28, DE</w:t>
      </w:r>
    </w:p>
    <w:p>
      <w:r>
        <w:rPr>
          <w:b/>
        </w:rPr>
        <w:t xml:space="preserve">Quelle: </w:t>
      </w:r>
      <w:r>
        <w:t>https://mcp.opencaselaw.ch/entscheid/bger_8C_779_2019</w:t>
      </w:r>
    </w:p>
    <w:p>
      <w:r>
        <w:t>FR: TF 8C_779/2019 du 28 novembre 2019</w:t>
      </w:r>
    </w:p>
    <w:p>
      <w:r>
        <w:t>IT: TF 8C_779/2019 del 28 novembre 2019</w:t>
      </w:r>
    </w:p>
    <w:p>
      <w:pPr>
        <w:pStyle w:val="Heading2"/>
      </w:pPr>
      <w:r>
        <w:t>Volltext</w:t>
      </w:r>
    </w:p>
    <w:p>
      <w:r>
        <w:t>Bundesgericht</w:t>
      </w:r>
    </w:p>
    <w:p>
      <w:r>
        <w:t>Tribunal fédéral</w:t>
      </w:r>
    </w:p>
    <w:p>
      <w:r>
        <w:t>Tribunale federale</w:t>
      </w:r>
    </w:p>
    <w:p>
      <w:r>
        <w:t>Tribunal federal</w:t>
      </w:r>
    </w:p>
    <w:p>
      <w:r>
        <w:t>8C_779/2019</w:t>
      </w:r>
    </w:p>
    <w:p>
      <w:r>
        <w:t>Urteil vom 28. November 2019</w:t>
      </w:r>
    </w:p>
    <w:p>
      <w:r>
        <w:t>I. sozialrechtliche Abteilung</w:t>
      </w:r>
    </w:p>
    <w:p>
      <w:r>
        <w:t>Besetzung</w:t>
      </w:r>
    </w:p>
    <w:p>
      <w:r>
        <w:t>Bundesrichter Maillard, Präsident,</w:t>
      </w:r>
    </w:p>
    <w:p>
      <w:r>
        <w:t>Gerichtsschreiber Grünvogel.</w:t>
      </w:r>
    </w:p>
    <w:p>
      <w:r>
        <w:t>Verfahrensbeteiligte</w:t>
      </w:r>
    </w:p>
    <w:p>
      <w:r>
        <w:t>A.________,</w:t>
      </w:r>
    </w:p>
    <w:p>
      <w:r>
        <w:t>vertreten durch BUCOFRAS,</w:t>
      </w:r>
    </w:p>
    <w:p>
      <w:r>
        <w:t>Juristische Beratung für Ausländer,</w:t>
      </w:r>
    </w:p>
    <w:p>
      <w:r>
        <w:t>Beschwerdeführerin,</w:t>
      </w:r>
    </w:p>
    <w:p>
      <w:r>
        <w:t>gegen</w:t>
      </w:r>
    </w:p>
    <w:p>
      <w:r>
        <w:t>Stadt Chur,</w:t>
      </w:r>
    </w:p>
    <w:p>
      <w:r>
        <w:t>Rathaus, 7000 Chur,</w:t>
      </w:r>
    </w:p>
    <w:p>
      <w:r>
        <w:t>Beschwerdegegnerin.</w:t>
      </w:r>
    </w:p>
    <w:p>
      <w:r>
        <w:t>Gegenstand</w:t>
      </w:r>
    </w:p>
    <w:p>
      <w:r>
        <w:t>Sozialhilfe (Prozessvoraussetzung),</w:t>
      </w:r>
    </w:p>
    <w:p>
      <w:r>
        <w:t>Beschwerde gegen den Entscheid des Verwaltungsgerichts des Kantons Graubündenvom 1. Oktober 2019 (U 19 54).</w:t>
      </w:r>
    </w:p>
    <w:p>
      <w:r>
        <w:t>Nach Einsicht</w:t>
      </w:r>
    </w:p>
    <w:p>
      <w:r>
        <w:t>in die Beschwerde vom 18. November 2019 gegen den Entscheid des Verwaltungsgerichts des Kantons Graubünden vom 1. Oktober 2019,</w:t>
      </w:r>
    </w:p>
    <w:p>
      <w:r>
        <w:t>in Erwägung,</w:t>
      </w:r>
    </w:p>
    <w:p>
      <w:r>
        <w:t>dass im angefochtenen Entscheid allein die Frage zur Diskussion stand, ob die von der Sozialhilfebehörde im Leistungsentscheid vom 5. Dezember 2018 getroffene Weisung, den aus der Leistungsansprecherin und ihren beiden Kindern bestehenden Dreipersonenhaushalt mit jenem des Vaters der Kinder bis spätestens am 1. April 2019 zusammen zu legen, zulässig sei,</w:t>
      </w:r>
    </w:p>
    <w:p>
      <w:r>
        <w:t>dass mit dieser Weisung keine unmittelbar erfolgte Kürzung oder Verweigerung der Sozialhilfeunterstützung einhergeht,</w:t>
      </w:r>
    </w:p>
    <w:p>
      <w:r>
        <w:t>dass es sich daher bei diesem Entscheid um einen Zwischenentscheid im Sinne von Art. 93 BGG handelt ( BGE 133 V 477 E. 4.2 und 4.3 S. 481 f.; 133 V 645 E. 2.1 S. 647), der nur unter den Voraussetzungen von Art. 93 Abs. 1 BGG selbstständig angefochten werden kann (Urteil 8C_857/2018 vom 10. Januar 2019 mit Hinweisen),</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weder solches behauptet noch ohne weiteres ersichtlich ist,</w:t>
      </w:r>
    </w:p>
    <w:p>
      <w:r>
        <w:t>dass der Beschwerdeführerin die Beschwerde gegen den Leistungskürzungsentscheid dannzumal offenstehen wird ( Art. 93 Abs. 3 BGG ; statt vieler erneut das Urteil 8C_857/2018 vom 10. Januar 2019 mit Hinweisen),</w:t>
      </w:r>
    </w:p>
    <w:p>
      <w:r>
        <w:t>dass deshalb im vereinfachten Verfahren nach Art. 108 Abs. 1 lit. a BGG auf die Beschwerde nicht einzutreten ist,</w:t>
      </w:r>
    </w:p>
    <w:p>
      <w:r>
        <w:t>dass dabei das Gesuch um unentgeltliche Rechtspflege wegen aussichtsloser Beschwerdeführung gemäss Art. 64 Abs. 1 BGG abzuweisen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und dem Verwaltungsgericht des Kantons Graubünden, 3. Kammer, schriftlich mitgeteilt.</w:t>
      </w:r>
    </w:p>
    <w:p>
      <w:r>
        <w:t>Luzern, 28. November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