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8C_757/2017 vom 29. November 2017</w:t>
      </w:r>
    </w:p>
    <w:p>
      <w:r>
        <w:t>Bundesgericht, 2017-11-29, DE</w:t>
      </w:r>
    </w:p>
    <w:p>
      <w:r>
        <w:rPr>
          <w:b/>
        </w:rPr>
        <w:t xml:space="preserve">Quelle: </w:t>
      </w:r>
      <w:r>
        <w:t>https://mcp.opencaselaw.ch/entscheid/bger_8C_757_2017</w:t>
      </w:r>
    </w:p>
    <w:p>
      <w:r>
        <w:t>FR: TF 8C_757/2017 du 29 novembre 2017</w:t>
      </w:r>
    </w:p>
    <w:p>
      <w:r>
        <w:t>IT: TF 8C_757/2017 del 29 novembre 2017</w:t>
      </w:r>
    </w:p>
    <w:p>
      <w:pPr>
        <w:pStyle w:val="Heading2"/>
      </w:pPr>
      <w:r>
        <w:t>Volltext</w:t>
      </w:r>
    </w:p>
    <w:p>
      <w:r>
        <w:t>Bundesgericht</w:t>
      </w:r>
    </w:p>
    <w:p>
      <w:r>
        <w:t>Tribunal fédéral</w:t>
      </w:r>
    </w:p>
    <w:p>
      <w:r>
        <w:t>Tribunale federale</w:t>
      </w:r>
    </w:p>
    <w:p>
      <w:r>
        <w:t>Tribunal federal</w:t>
      </w:r>
    </w:p>
    <w:p>
      <w:r>
        <w:t>8C_757/2017</w:t>
      </w:r>
    </w:p>
    <w:p>
      <w:r>
        <w:t>Urteil vom 29. November 2017</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Öffentliche Arbeitslosenkasse Basel-Stadt, Hochstrasse 37, 4053 Basel,</w:t>
      </w:r>
    </w:p>
    <w:p>
      <w:r>
        <w:t>Beschwerdegegnerin.</w:t>
      </w:r>
    </w:p>
    <w:p>
      <w:r>
        <w:t>Gegenstand</w:t>
      </w:r>
    </w:p>
    <w:p>
      <w:r>
        <w:t>Arbeitslosenversicherung (Prozessvoraussetzung),</w:t>
      </w:r>
    </w:p>
    <w:p>
      <w:r>
        <w:t>Beschwerde gegen den Entscheid des Sozialversicherungsgerichts des Kantons Basel-Stadt vom 16. Oktober 2017 (AL.2017.25).</w:t>
      </w:r>
    </w:p>
    <w:p>
      <w:r>
        <w:t>Nach Einsicht</w:t>
      </w:r>
    </w:p>
    <w:p>
      <w:r>
        <w:t>in die Beschwerde vom 1. November 2017 (Poststempel) gegen den Entscheid des Sozialversicherungsgerichts des Kantons Basel-Stadt vom 16. Oktober 2017,</w:t>
      </w:r>
    </w:p>
    <w:p>
      <w:r>
        <w:t>in die Mitteilung des Bundesgerichts vom 2. November 2017 an A.________, worin auf die gesetzlichen Formerfordernisse von Beschwerden hinsichtlich Begehren und Begründung sowie auf die nur innert der Rechtsmittelfrist noch bestehende Verbesserungsmöglichkeit hingewiesen worden ist,</w:t>
      </w:r>
    </w:p>
    <w:p>
      <w:r>
        <w:t>in die daraufhin von A.________ am 8. November 2017 eingereichte Eingabe,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140 III 86 E. 2 S. 88 und 134 V 53 E. 3.3 S. 60), während eine rein appellatorische Kritik nicht genügt ( BGE 140 III 264 E. 2.3 S. 266),</w:t>
      </w:r>
    </w:p>
    <w:p>
      <w:r>
        <w:t>dass die Vorinstanz im angefochtenen Entscheid den Einsprache-Entscheid der Arbeitslosenkasse vom 30. Mai 2017 bestätigte, wonach dem Beschwerdeführer für die geltend gemachten Lohnausfälle ab Juni 2015 keine Insolvenzentschädigung ausgerichtet werden könne,</w:t>
      </w:r>
    </w:p>
    <w:p>
      <w:r>
        <w:t>dass sie erörterte, weshalb nach dem gesetzgeberischen Willen (Art. 51 Abs. 1 in Verbindung mit Art. 2 Abs. 2 lit. c AVIG ) das Risiko des Lohnausfalls wegen Insolvenz der arbeitgebenden Unternehmung bei der Arbeitslosenversicherung längstens bis zum Erreichen des ordentlichen AHV-Rentenalters ( Art. 21 AHVG ) versichert sei, umgekehrt ab diesem Zeitpunkt auch keine Beitragspflicht mehr bestehe,</w:t>
      </w:r>
    </w:p>
    <w:p>
      <w:r>
        <w:t>dass sie alsdann den Anspruchsbeginn des Beschwerdeführers auf eine AHV-Altersrente in Anwendung von Art. 21 Abs. 2 AHVG auf den 1. Mai 2010 festlegte, was über diesen Zeitpunkt hinausgehende Leistungen der Arbeitslosenversicherung ausschliesse,</w:t>
      </w:r>
    </w:p>
    <w:p>
      <w:r>
        <w:t>dass der Beschwerdeführer darauf nicht näher eingeht, insbesondere nicht aufzeigt, inwiefern die vorinstanzliche Auffassung, das Gesetz schliesse im AHV-Rentenalter stehende Personen von der Arbeitslosenversicherung aus, rechtsfehlerhaft sein soll; lediglich auf den (unumstrittenen) Umstand hinzuweisen, dass Arbeitnehmer ungeachtet des Alters Anspruch auf Lohn für geleistete Arbeit haben, zielt an der Sache vorbei,</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Basel-Stadt und dem Staatssekretariat für Wirtschaft (SECO) schriftlich mitgeteilt.</w:t>
      </w:r>
    </w:p>
    <w:p>
      <w:r>
        <w:t>Luzern, 29. November 2017</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