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8C_752/2017 vom 22. Januar 2018</w:t>
      </w:r>
    </w:p>
    <w:p>
      <w:r>
        <w:t>Bundesgericht, 2018-01-22, DE</w:t>
      </w:r>
    </w:p>
    <w:p>
      <w:r>
        <w:rPr>
          <w:b/>
        </w:rPr>
        <w:t xml:space="preserve">Quelle: </w:t>
      </w:r>
      <w:r>
        <w:t>https://mcp.opencaselaw.ch/entscheid/bger_8C_752_2017</w:t>
      </w:r>
    </w:p>
    <w:p>
      <w:r>
        <w:t>FR: TF 8C_752/2017 du 22 janvier 2018</w:t>
      </w:r>
    </w:p>
    <w:p>
      <w:r>
        <w:t>IT: TF 8C_752/2017 del 22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8C_752/2017</w:t>
      </w:r>
    </w:p>
    <w:p>
      <w:r>
        <w:t>Urteil vom 22. Januar 2018</w:t>
      </w:r>
    </w:p>
    <w:p>
      <w:r>
        <w:t>I. sozialrechtliche Abteilung</w:t>
      </w:r>
    </w:p>
    <w:p>
      <w:r>
        <w:t>Besetzung</w:t>
      </w:r>
    </w:p>
    <w:p>
      <w:r>
        <w:t>Bundesrichterin Viscione, als Einzelrichterin,</w:t>
      </w:r>
    </w:p>
    <w:p>
      <w:r>
        <w:t>Gerichtsschreiberin Kopp Käch.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Hotela Versicherungen AG,</w:t>
      </w:r>
    </w:p>
    <w:p>
      <w:r>
        <w:t>Rue de la Gare 18, 1820 Montreux,</w:t>
      </w:r>
    </w:p>
    <w:p>
      <w:r>
        <w:t>vertreten durch Rechtsanwalt Lorenz Fivian,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Verwaltungsgerichts des Kantons Obwalden</w:t>
      </w:r>
    </w:p>
    <w:p>
      <w:r>
        <w:t>vom 27. September 2017 (VB 16/022/MSC).</w:t>
      </w:r>
    </w:p>
    <w:p>
      <w:r>
        <w:t>Nach Einsicht</w:t>
      </w:r>
    </w:p>
    <w:p>
      <w:r>
        <w:t>in die Beschwerde vom 30. Oktober 2017 (Poststempel) gegen den Entscheid des Verwaltungsgerichts des Kantons Obwalden vom 27. September 2017,</w:t>
      </w:r>
    </w:p>
    <w:p>
      <w:r>
        <w:t>in die Verfügung vom 16. November 2017, mit welcher das in der Beschwerdeschrift gestellte Gesuch um unentgeltliche Prozessführung wegen aussichtsloser Beschwerdeführung abgewiesen und A.________ eine Frist von 14 Tagen zur Leistung eines Kostenvorschusses angesetzt wurde, die ungenützt verstrichen ist,</w:t>
      </w:r>
    </w:p>
    <w:p>
      <w:r>
        <w:t>in die Verfügung vom 18. Dezember 2017, mit welcher A.________ zur Bezahlung eines Kostenvorschusses innert einer Nachfrist bis zum 19. Januar 2018 verpflichtet wurde, ansonsten auf das Rechtsmittel nicht eingetreten werde,</w:t>
      </w:r>
    </w:p>
    <w:p>
      <w:r>
        <w:t>in die Eingabe von A.________ vom 15. Januar 2018 (Poststempel),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sie statt dessen innert der Nachfrist unter Hinweis auf ihre finanziell angespannte Lage sinngemäss um Wiedererwägung der Verfügungen vom 16. November und 18. Dezember 2017 ersucht,</w:t>
      </w:r>
    </w:p>
    <w:p>
      <w:r>
        <w:t>dass der Grund für die Ablehnung der unentgeltlichen Rechtspflege indessen nicht vorhandene finanzielle Ressourcen waren, sondern die Aussichtslosigkeit des Rechtsmittels,</w:t>
      </w:r>
    </w:p>
    <w:p>
      <w:r>
        <w:t>dass das Wiedererwägen einer Verfügung des Bundesgerichts voraussetzen würde, dass veränderte Verhältnisse geltend gemacht werden (vgl. Urteil 5A_430/2010 vom 13. August 2010 E. 2.4 mit Hinweisen),</w:t>
      </w:r>
    </w:p>
    <w:p>
      <w:r>
        <w:t>dass in der Eingabe der Beschwerdeführerin nichts Derartiges vorgetragen worden ist,</w:t>
      </w:r>
    </w:p>
    <w:p>
      <w:r>
        <w:t>dass es dergestalt bei der Feststellung, der Kostenvorschuss sei innert der gesetzten Nachfrist nicht geleistet worden, bleibt und androhungsgemäss zu verfahren ist,</w:t>
      </w:r>
    </w:p>
    <w:p>
      <w:r>
        <w:t>dass gestützt auf Art. 62 Abs. 3 BGG im vereinfachten Verfahren nach Art. 108 Abs. 1 lit. a und Abs. 2 BGG auf die Beschwerde nicht einzutreten ist,</w:t>
      </w:r>
    </w:p>
    <w:p>
      <w:r>
        <w:t>dass aber in Anwendung von Art. 66 Abs. 1 Satz 2 BGG umständehalber auf die Erhebung von Gerichtskosten verzichtet werden kann,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Obwalden und dem Bundesamt für Gesundheit schriftlich mitgeteilt.</w:t>
      </w:r>
    </w:p>
    <w:p>
      <w:r>
        <w:t>Luzern, 22. Januar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Viscione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