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8C_750/2015 vom 18. Januar 2016</w:t>
      </w:r>
    </w:p>
    <w:p>
      <w:r>
        <w:t>Bundesgericht, 2016-01-18, DE</w:t>
      </w:r>
    </w:p>
    <w:p>
      <w:r>
        <w:rPr>
          <w:b/>
        </w:rPr>
        <w:t xml:space="preserve">Quelle: </w:t>
      </w:r>
      <w:r>
        <w:t>https://mcp.opencaselaw.ch/entscheid/bger_8C_750_2015</w:t>
      </w:r>
    </w:p>
    <w:p>
      <w:r>
        <w:t>FR: TF 8C_750/2015 du 18 janvier 2016</w:t>
      </w:r>
    </w:p>
    <w:p>
      <w:r>
        <w:t>IT: TF 8C_750/2015 del 18 gennaio 2016</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zum Unfallbegriff nach Art. 4 ATSG sowie insbesondere zum Begriffsmerkmal der Ungewöhnlichkeit zutreffend dargelegt (vgl. die zu Art. 9 Abs. 1 UVV ergangene, weiterhin geltende Rechtsprechung: BGE 129 V 402 E. 2.1 S. 404; 134 V 72 E. 2.2 S. 74 f., E. 4 S. 76 ff.). Darauf wird verwiesen.</w:t>
      </w:r>
    </w:p>
    <w:p>
      <w:r>
        <w:rPr>
          <w:b/>
        </w:rPr>
        <w:t>E. 3</w:t>
      </w:r>
    </w:p>
    <w:p>
      <w:r>
        <w:t>Nach den vorinstanzlichen Feststellungen hat der Beschwerdeführer auf einen Croûton aus geröstetem Walnussbrot gebissen, der sich in einem "Caesar-Salat" befunden hatte. Das kantonale Gericht hat erwogen, dass üblicher Bestandteil eines solchen Salates Weissbrotwürfel seien, ein Croûton aus geröstetem Walnussbrot mit entsprechend harten Nussbestandteilen jedoch grundsätzlich und insbesondere auch in einem "Caesar-Salat" unüblich und keineswegs alltäglich sei. Nach seiner Auffassung war das für den Unfallbegriff vorausgesetzte Merkmal des ungewöhnlichen äusseren Faktors deshalb gegeben und die Leistungspflicht des Unfallversicherers zu bejahen.</w:t>
      </w:r>
    </w:p>
    <w:p>
      <w:r>
        <w:rPr>
          <w:b/>
        </w:rPr>
        <w:t>E. 4</w:t>
      </w:r>
    </w:p>
    <w:p>
      <w:r>
        <w:t>Es kann mit dem kantonalen Gericht aufgrund der im Wesentlichen stets gleichen Angaben des Versicherten als erstellt gelten, dass er auf ein Stück Nuss gebissen hat, das sich in dem von ihm im Restaurant bestellten Salat befunden hat. Im vorinstanzlichen Verfahren reicht er ein Foto von einem Croûton mit einem Stück Nuss, vermutlich Baumnuss, ein. Bei der Unfallmeldung gab er an, dass der Salat auch Nüsse enthalten habe.</w:t>
      </w:r>
    </w:p>
    <w:p>
      <w:r>
        <w:t>Den vorinstanzlichen Ausführungen zur Ungewöhnlichkeit der Walnuss im Salat beziehungsweise im Brot auf dem Salat kann mit Blick auf die Rechtsprechung des Bundesgerichts, vormals des Eidgenössischen Versicherungsgerichts, in vergleichbaren Fällen jedoch nicht gefolgt werden (vgl. dazu Urteil 8C_893/2014 vom 27. Januar 2015 E. 3.3).</w:t>
      </w:r>
    </w:p>
    <w:p>
      <w:r>
        <w:rPr>
          <w:b/>
        </w:rPr>
        <w:t>E. 5</w:t>
      </w:r>
    </w:p>
    <w:p>
      <w:r>
        <w:t>Nicht massgeblich ist, dass der am 29. Juli 2014 verletzte Zahn vorgeschädigt war. Die Annahme eines Unfalles darf nach der Rechtsprechung nicht mit der Begründung ausgeschlossen werden, ein völlig intakter Zahn hätte die Belastung überstanden. Es genügt, dass ein sanierter Zahn für den normalen Kauakt funktionstüchtig ist ( BGE 112 V 201 E. 3a S. 204). Da es sich jedoch um eine Schädigung im Körperinnern handelt, müsste, wie in BGE 134 V 72 (E. 4.1.1 S. 76 f.) erwogen, das exogene Element so ungewöhnlich sein, dass eine endogene Verursachung ausser Betracht fällt. Selbst wenn eine krankheitsbedingte Ursache auszuschliessen wäre, müsste das Begriffsmerkmal der Ungewöhnlichkeit also erfüllt sein. Immerhin könnte die vorliegende Gesundheitsschädigung, da es sich um einen sanierten Zahn handelt, auch innerhalb eines durchaus normalen Geschehensablaufs auftreten, weshalb sie nicht von vornherein einem äusseren Faktor zugeordnet werden kann. Somit müsste die unmittelbare Ursache der Schädigung unter besonders "sinnfälligen" Umständen gesetzt worden sein, die Einwirkung würde erst durch das Hinzukommen eines zusätzlichen Ereignisses zum ungewöhnlichen äusseren Faktor (Urteil 8C_718/2009 vom 30. September 2009 E. 6.2).</w:t>
      </w:r>
    </w:p>
    <w:p>
      <w:r>
        <w:t>Ausschlaggebend ist dabei nach der Rechtsprechung zu den Zahnverletzungen beim Essen, ob der fragliche äussere Faktor, der zur Zahnverletzung geführt hat, üblicher Bestandteil des verarbeiteten Materials ist (RKUV 1992 Nr. U 144 S. 82 E. 2b). Nüsse sind weder im Brot noch im Salat - als Dekoration beziehungsweise geschmackliche Anreicherung - grundsätzlich unüblich. Jedenfalls war die Nuss im Salat zum Essen bestimmt (RKUV 1985 Nr. K 614 S. 24 E. 3a), und es geht entgegen der vorinstanzlichen Auffassung nicht über das Alltägliche und Übliche hinaus ( BGE 134 V 72 E. 4.1 S. 76), wenn Nüsse in einem Salat verwendet werden. Daran vermag auch nichts zu ändern, dass er im Restaurant offenbar als "Caesar-Salat" angeboten wurde und solche Salate nicht regelmässig mit Nüssen gereicht werden (RKUV 1992 Nr. U 144 S. 82 E. 2c). Nicht massgebend ist, ob der Beschwerdeführer persönlich davon ausging, dass der Salat keine Nüsse enthalte (Urteil U 288/01 vom 28. Februar 2003 E. 2).</w:t>
      </w:r>
    </w:p>
    <w:p>
      <w:r>
        <w:t>Die Walnuss im Salat lässt sich daher nicht als ungewöhnlicher äusserer Faktor und damit der erlittene Zahnschaden nicht als Unfall qualifizieren.</w:t>
      </w:r>
    </w:p>
    <w:p>
      <w:r>
        <w:rPr>
          <w:b/>
        </w:rPr>
        <w:t>E. 6</w:t>
      </w:r>
    </w:p>
    <w:p>
      <w:r>
        <w:t>Das Gesuch um aufschiebende Wirkung der Beschwerde wird mit dem heutigen Urteil gegenstandslos.</w:t>
      </w:r>
    </w:p>
    <w:p>
      <w:r>
        <w:rPr>
          <w:b/>
        </w:rPr>
        <w:t>E. 7</w:t>
      </w:r>
    </w:p>
    <w:p>
      <w:r>
        <w:t>Das Verfahren ist kostenpflichtig ( Art. 65 BGG ). Die Gerichtskosten werden dem unterliegenden Beschwerdegegner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