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8C_746/2016 vom 17. November 2016</w:t>
      </w:r>
    </w:p>
    <w:p>
      <w:r>
        <w:t>Bundesgericht, 2016-11-17, DE</w:t>
      </w:r>
    </w:p>
    <w:p>
      <w:r>
        <w:rPr>
          <w:b/>
        </w:rPr>
        <w:t xml:space="preserve">Quelle: </w:t>
      </w:r>
      <w:r>
        <w:t>https://mcp.opencaselaw.ch/entscheid/bger_8C_746_2016</w:t>
      </w:r>
    </w:p>
    <w:p>
      <w:r>
        <w:t>FR: TF 8C_746/2016 du 17 novembre 2016</w:t>
      </w:r>
    </w:p>
    <w:p>
      <w:r>
        <w:t>IT: TF 8C_746/2016 del 17 novembre 2016</w:t>
      </w:r>
    </w:p>
    <w:p>
      <w:pPr>
        <w:pStyle w:val="Heading2"/>
      </w:pPr>
      <w:r>
        <w:t>Volltext</w:t>
      </w:r>
    </w:p>
    <w:p>
      <w:r>
        <w:t>Bundesgericht</w:t>
      </w:r>
    </w:p>
    <w:p>
      <w:r>
        <w:t>Tribunal fédéral</w:t>
      </w:r>
    </w:p>
    <w:p>
      <w:r>
        <w:t>Tribunale federale</w:t>
      </w:r>
    </w:p>
    <w:p>
      <w:r>
        <w:t>Tribunal federal</w:t>
      </w:r>
    </w:p>
    <w:p>
      <w:r>
        <w:t>{T 0/2}</w:t>
      </w:r>
    </w:p>
    <w:p>
      <w:r>
        <w:t>8C_746/2016</w:t>
      </w:r>
    </w:p>
    <w:p>
      <w:r>
        <w:t>Urteil vom 17. November 2016</w:t>
      </w:r>
    </w:p>
    <w:p>
      <w:r>
        <w:t>I. sozialrechtliche Abteilung</w:t>
      </w:r>
    </w:p>
    <w:p>
      <w:r>
        <w:t>Besetzung</w:t>
      </w:r>
    </w:p>
    <w:p>
      <w:r>
        <w:t>Bundesrichter Maillard, Präsident,</w:t>
      </w:r>
    </w:p>
    <w:p>
      <w:r>
        <w:t>Gerichtsschreiber Grünvogel.</w:t>
      </w:r>
    </w:p>
    <w:p>
      <w:r>
        <w:t>Verfahrensbeteiligte</w:t>
      </w:r>
    </w:p>
    <w:p>
      <w:r>
        <w:t>A.________,</w:t>
      </w:r>
    </w:p>
    <w:p>
      <w:r>
        <w:t>vertreten durch Rechtsanwalt Marco Unternährer,</w:t>
      </w:r>
    </w:p>
    <w:p>
      <w:r>
        <w:t>Beschwerdeführer,</w:t>
      </w:r>
    </w:p>
    <w:p>
      <w:r>
        <w:t>gegen</w:t>
      </w:r>
    </w:p>
    <w:p>
      <w:r>
        <w:t>AXA Versicherungen AG,</w:t>
      </w:r>
    </w:p>
    <w:p>
      <w:r>
        <w:t>General Guisan-Strasse 40, 8400 Winterthur,</w:t>
      </w:r>
    </w:p>
    <w:p>
      <w:r>
        <w:t>vertreten durch Herr lic. iur. Kavan Samarasinghe,</w:t>
      </w:r>
    </w:p>
    <w:p>
      <w:r>
        <w:t>Beschwerdegegnerin.</w:t>
      </w:r>
    </w:p>
    <w:p>
      <w:r>
        <w:t>Gegenstand</w:t>
      </w:r>
    </w:p>
    <w:p>
      <w:r>
        <w:t>Unfallversicherung (Prozessvoraussetzung),</w:t>
      </w:r>
    </w:p>
    <w:p>
      <w:r>
        <w:t>Beschwerde gegen den Entscheid</w:t>
      </w:r>
    </w:p>
    <w:p>
      <w:r>
        <w:t>des Kantonsgerichts Luzern</w:t>
      </w:r>
    </w:p>
    <w:p>
      <w:r>
        <w:t>vom 6. Oktober 2016.</w:t>
      </w:r>
    </w:p>
    <w:p>
      <w:r>
        <w:t>Nach Einsicht</w:t>
      </w:r>
    </w:p>
    <w:p>
      <w:r>
        <w:t>in die Beschwerde vom 9. November 2016 gegen den Entscheid des Kantonsgerichts Luzern vom 6. Oktober 2016, mit welchem der Einspracheentscheid der AXA Versicherungen AG vom 1. September 2015 aufgehoben und die Sache an diese zu weiterer Abklärung und anschliessendem Erlass einer neuen Verfügung zurückgewiesen wurde,</w:t>
      </w:r>
    </w:p>
    <w:p>
      <w:r>
        <w:t>in Erwägung,</w:t>
      </w:r>
    </w:p>
    <w:p>
      <w:r>
        <w:t>dass Entscheide, mit welchen die Angelegenheit an die Verwaltung zu ergänzenden Sachverhaltsabklärungen und anschliessendem Erlass einer neuen Verfügung zurückgewiesen wird, das Verfahren nicht abschliessen und daher beim Bundesgericht nur unter den in Art. 93 BGG erwähnten Voraussetzungen anfechtbar sind (vgl.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weil Zwischenentscheide nur ausnahmsweise beim Bundesgericht angefochten werden können, es dem Beschwerdeführer oder der Beschwerdeführerin obliegt darzutun, dass die Eintretensvoraussetzungen von Art. 93 BGG erfüllt sind (vgl. BGE 133 III 629 E. 2.3.1 S. 632 mit Hinweis),</w:t>
      </w:r>
    </w:p>
    <w:p>
      <w:r>
        <w:t>dass dies dem Rechtsvertreter des Beschwerdeführers in einem anderen Fall unlängst mitgeteilt worden ist (Urteil 9C_492/2016 vom 19. August 2016),</w:t>
      </w:r>
    </w:p>
    <w:p>
      <w:r>
        <w:t>dass er dennoch erneut gegen einen Rückweisungsentscheid Beschwerde erhebt, ohne sich auch nur ansatzweise mit diesen Eintretensvoraussetzungen auseinanderzusetzen,</w:t>
      </w:r>
    </w:p>
    <w:p>
      <w:r>
        <w:t>dass abgesehen davon diese vorliegend offenkundig nicht gegeben sind (Näheres dazu a.a.O. sowie Urteil 8C_72/2016 vom 3. Februar 2016 mit Hinweisen),</w:t>
      </w:r>
    </w:p>
    <w:p>
      <w:r>
        <w:t>dass deshalb im vereinfachten Verfahren nach Art. 108 Abs. 1 lit. a und b BGG auf die Beschwerde nicht einzutreten ist,</w:t>
      </w:r>
    </w:p>
    <w:p>
      <w:r>
        <w:t>dass die Gerichtskosten ausgangsgemäss dem Beschwerdeführer aufzuerlegen sind ( Art. 66 Abs. 1 Satz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Kantonsgericht Luzern, 3. Abteilung, und dem Bundesamt für Gesundheit schriftlich mitgeteilt.</w:t>
      </w:r>
    </w:p>
    <w:p>
      <w:r>
        <w:t>Luzern, 17. November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