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8C_745/2015 vom 28. Oktober 2015</w:t>
      </w:r>
    </w:p>
    <w:p>
      <w:r>
        <w:t>Bundesgericht, 2015-10-28, DE</w:t>
      </w:r>
    </w:p>
    <w:p>
      <w:r>
        <w:rPr>
          <w:b/>
        </w:rPr>
        <w:t xml:space="preserve">Quelle: </w:t>
      </w:r>
      <w:r>
        <w:t>https://mcp.opencaselaw.ch/entscheid/bger_8C_745_2015</w:t>
      </w:r>
    </w:p>
    <w:p>
      <w:r>
        <w:t>FR: TF 8C_745/2015 du 28 octobre 2015</w:t>
      </w:r>
    </w:p>
    <w:p>
      <w:r>
        <w:t>IT: TF 8C_745/2015 del 28 ottobre 2015</w:t>
      </w:r>
    </w:p>
    <w:p>
      <w:pPr>
        <w:pStyle w:val="Heading2"/>
      </w:pPr>
      <w:r>
        <w:t>Volltext</w:t>
      </w:r>
    </w:p>
    <w:p>
      <w:r>
        <w:t>Bundesgericht</w:t>
      </w:r>
    </w:p>
    <w:p>
      <w:r>
        <w:t>Tribunal fédéral</w:t>
      </w:r>
    </w:p>
    <w:p>
      <w:r>
        <w:t>Tribunale federale</w:t>
      </w:r>
    </w:p>
    <w:p>
      <w:r>
        <w:t>Tribunal federal</w:t>
      </w:r>
    </w:p>
    <w:p>
      <w:r>
        <w:t>8C_745/2015 {T 0/2}</w:t>
      </w:r>
    </w:p>
    <w:p>
      <w:r>
        <w:t>Urteil vom 28. Oktober 2015</w:t>
      </w:r>
    </w:p>
    <w:p>
      <w:r>
        <w:t>I. sozialrechtliche Abteilung</w:t>
      </w:r>
    </w:p>
    <w:p>
      <w:r>
        <w:t>Besetzung</w:t>
      </w:r>
    </w:p>
    <w:p>
      <w:r>
        <w:t>Bundesrichterin Leuzinger, Präsidentin,</w:t>
      </w:r>
    </w:p>
    <w:p>
      <w:r>
        <w:t>Gerichtsschreiber Grünvogel.</w:t>
      </w:r>
    </w:p>
    <w:p>
      <w:r>
        <w:t>Verfahrensbeteiligte</w:t>
      </w:r>
    </w:p>
    <w:p>
      <w:r>
        <w:t>A.________,</w:t>
      </w:r>
    </w:p>
    <w:p>
      <w:r>
        <w:t>Beschwerdeführer,</w:t>
      </w:r>
    </w:p>
    <w:p>
      <w:r>
        <w:t>gegen</w:t>
      </w:r>
    </w:p>
    <w:p>
      <w:r>
        <w:t>Öffentliche Arbeitslosenkasse Basel-Stadt, Hochstrasse 37, 4053 Basel,</w:t>
      </w:r>
    </w:p>
    <w:p>
      <w:r>
        <w:t>Beschwerdegegnerin.</w:t>
      </w:r>
    </w:p>
    <w:p>
      <w:r>
        <w:t>Gegenstand</w:t>
      </w:r>
    </w:p>
    <w:p>
      <w:r>
        <w:t>Arbeitslosenversicherung (Prozessvoraussetzung),</w:t>
      </w:r>
    </w:p>
    <w:p>
      <w:r>
        <w:t>Beschwerde gegen den Entscheid des Sozialversicherungsgerichts des Kantons Basel-Stadt vom 24. August 2015.</w:t>
      </w:r>
    </w:p>
    <w:p>
      <w:r>
        <w:t>Nach Einsicht</w:t>
      </w:r>
    </w:p>
    <w:p>
      <w:r>
        <w:t>in die zweimal beim Bundesgericht direkt, einmal beim Sozialversicherungsgericht des Kantons Basel-Stadt eingereichte Beschwerde vom 2. Oktober 2015 gegen den Entscheid des Sozialversicherungsgerichts des Kantons Basel-Stadt vom 24. August 2015,</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eine rein appellatorische Kritik nicht genügt (vgl. BGE 136 I 65 E. 1.3.1 S. 68 und 134 II 244 E. 2.1 f. S. 245 f.),</w:t>
      </w:r>
    </w:p>
    <w:p>
      <w:r>
        <w:t>dass die Vorinstanz in Auseinandersetzung mit den Parteivorbringen und Würdigung der Akten zur Auffassung gelangt ist, der Beschwerdeführer sei der in Art. 55 Abs. 1 AVIG umschriebenen Schadenminderungspflicht nur in unzureichendem Umfang nachgekommen, was die Ausrichtung der beantragten Insolvenzentschädigung ausschliesse,</w:t>
      </w:r>
    </w:p>
    <w:p>
      <w:r>
        <w:t>dass der Beschwerdeführer sich letztinstanzlich darauf beschränkt, das bereits vor Vorinstanz Vorgebrachte pauschal zu wiederholen, ohne sich auch nur ansatzweise mit den dazu ergangenen Erwägungen auseinander zusetzen, geschweige denn aufzuzeigen, inwiefern die vorinstanzlich vorgenommene Beweiswürdigung qualifiziert fehlerhaft, d.h. unhaltbar oder willkürlich ( Art. 97 Abs. 1 BGG ) erfolgt sein soll und die darauf beruhenden weiteren Ausführungen gegen Recht verstossen haben könnten,</w:t>
      </w:r>
    </w:p>
    <w:p>
      <w:r>
        <w:t>dass dieser Begründungsmangel offensichtlich ist, weshalb auf die Beschwerde im vereinfachten Verfahren nach Art. 108 Abs. 1 lit. b BGG nicht einzutreten ist,</w:t>
      </w:r>
    </w:p>
    <w:p>
      <w:r>
        <w:t>dass in Anwendung von Art. 66 Abs. 1 Satz 2 BGG aber auf die Erhebung von Gerichtskosten verzichtet werden kann,</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Basel-Stadt und dem Staatssekretariat für Wirtschaft (SECO) schriftlich mitgeteilt.</w:t>
      </w:r>
    </w:p>
    <w:p>
      <w:r>
        <w:t>Luzern, 28. Oktober 2015</w:t>
      </w:r>
    </w:p>
    <w:p>
      <w:r>
        <w:t>Im Namen der I. sozialrechtlichen Abteilung</w:t>
      </w:r>
    </w:p>
    <w:p>
      <w:r>
        <w:t>des Schweizerischen Bundesgerichts</w:t>
      </w:r>
    </w:p>
    <w:p>
      <w:r>
        <w:t>Die Präsidentin: Leuzinger</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