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742/2012 vom 25. September 2012</w:t>
      </w:r>
    </w:p>
    <w:p>
      <w:r>
        <w:t>Bundesgericht, 2012-09-25, DE</w:t>
      </w:r>
    </w:p>
    <w:p>
      <w:r>
        <w:rPr>
          <w:b/>
        </w:rPr>
        <w:t xml:space="preserve">Quelle: </w:t>
      </w:r>
      <w:r>
        <w:t>https://mcp.opencaselaw.ch/entscheid/bger_8C_742_2012</w:t>
      </w:r>
    </w:p>
    <w:p>
      <w:r>
        <w:t>FR: TF 8C 742/2012 du 25 septembre 2012</w:t>
      </w:r>
    </w:p>
    <w:p>
      <w:r>
        <w:t>IT: TF 8C 742/2012 del 25 settembre 2012</w:t>
      </w:r>
    </w:p>
    <w:p>
      <w:pPr>
        <w:pStyle w:val="Heading2"/>
      </w:pPr>
      <w:r>
        <w:t>Regeste</w:t>
      </w:r>
    </w:p>
    <w:p>
      <w:r>
        <w:t>Sozialhilfe | Gesundheitswesen &amp; soziale Sicherheit</w:t>
      </w:r>
    </w:p>
    <w:p>
      <w:pPr>
        <w:pStyle w:val="Heading2"/>
      </w:pPr>
      <w:r>
        <w:t>Volltext</w:t>
      </w:r>
    </w:p>
    <w:p>
      <w:r>
        <w:t>Bundesgericht I. sozialrechtliche Abteilung 25.09.2012 8C 742/2012 (8C_742/2012) Tribunal fédéral Ire Cour de droit social 25.09.2012 8C 742/2012 (8C_742/2012) Tribunale federale I Corte di diritto sociale 25.09.2012 8C 742/2012 (8C_742/2012)</w:t>
      </w:r>
    </w:p>
    <w:p>
      <w:r>
        <w:t>Sozialhilfe | Gesundheitswesen &amp; soziale Sicherheit</w:t>
      </w:r>
    </w:p>
    <w:p>
      <w:r>
        <w:t>Bundesgericht Tribunal fédéral Tribunale federale Tribunal federal {T 0/2} 8C_742/2012 Urteil vom 25. September 2012 I. sozialrechtliche Abteilung Besetzung Bundesrichter Ursprung, Präsident, Gerichtsschreiber Batz. Verfahrensbeteiligte E.________, Beschwerdeführer, gegen Sozialhilfe Basel-Stadt, Klybeckstrasse 15, 4057 Basel, Beschwerdegegnerin. Gegenstand Sozialhilfe (Prozessvoraussetzung), Beschwerde gegen den Entscheid des Appellationsgerichts des Kantons Basel-Stadt als Verwaltungsgericht vom 30. Juli 2012. Nach Einsicht in die Beschwerde des E.________ vom 14. September 2012 gegen den Entscheid des Appellationsgerichts des Kantons Basel-Stadt als Verwaltungsgericht vom 30. Juli 2012, in die weiteren Eingaben des E.________ vom 18. und 20. September 2012, in Erwägung, dass die einzige dem Bundesgericht innert der Rechtsmittelfrist von 30 Tagen ( Art. 100 Abs. 1 BGG ; Art. 44-48 BGG ) gegen den Entscheid des Appellationsgerichts des Kantons Basel-Stadt als Verwaltungsgericht vom 30. Juli 2012 eingereichte Beschwerde des E.________ vom 14. September 2012 offensichtlich keine gültige Beschwerde darstellt, weil sie den gesetzlichen Anforderungen an Rechtsschriften ( Art. 42 Abs. 1 und 2 BGG ) offensichtlich nicht genügt ( BGE 136 I 65 E. 1.3.1 S. 68 und 134 II 244 E. 2.1 S. 245 f.), dass die weiteren Eingaben des Beschwerdeführers vom 18. und 20. September 2012 nicht innert der 30-tägigen Rechtsmittelfrist ( Art. 100 Abs. 1 BGG ), sondern klarerweise verspätet ( Art. 44-48 BGG ) eingereicht worden sind, dass überdies die Eingaben vom 18. und 20. September 2012 den in Art. 42 Abs. 1 und 2 BGG statuierten Formerfordernissen ebenfalls offensichtlich nicht zu genügen vermögen, weshalb auch insoweit ein offensichtlich unzulässiges Rechtsmittel vorliegt, dass demzufolge auf die - insgesamt offensichtlich unzulässige - Beschwerde im vereinfachten Verfahren nach Art. 108 Abs. 1 lit. a und b BGG nicht einzutreten ist, dass es sich bei den gegebenen Verhältnissen rechtfertigt, von der Erhebung von Gerichtskosten für das bundesgerichtliche Verfahren umständehalber abzusehen ( Art. 66 Abs. 1 Satz 2 BGG ), dass in den Fällen des Art. 108 Abs. 1 BGG der Abteilungspräsident zuständig ist, erkennt der Präsident: 1. Auf die Beschwerde wird nicht eingetreten. 2. Es werden keine Gerichtskosten erhoben. 3. Dieses Urteil wird den Parteien und dem Appellationsgericht des Kantons Basel-Stadt als Verwaltungsgericht schriftlich mitgeteilt. Luzern, 25. September 2012 Im Namen der I. sozialrechtlichen Abteilung des Schweizerischen Bundesgerichts Der Präsident: Ursprung 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